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7A31B9" w14:textId="1EC59A76" w:rsidR="00000D14" w:rsidRPr="00EA7259" w:rsidRDefault="00000D14" w:rsidP="00000D14">
      <w:pPr>
        <w:pStyle w:val="NormalWeb"/>
        <w:bidi/>
        <w:spacing w:before="0" w:beforeAutospacing="0" w:after="0" w:afterAutospacing="0"/>
        <w:jc w:val="center"/>
        <w:rPr>
          <w:rFonts w:ascii="Calibri" w:hAnsi="Calibri" w:cs="Calibri"/>
          <w:b/>
          <w:bCs/>
          <w:color w:val="000000" w:themeColor="text1"/>
          <w:sz w:val="36"/>
          <w:szCs w:val="36"/>
        </w:rPr>
      </w:pPr>
      <w:bookmarkStart w:id="0" w:name="_GoBack"/>
      <w:r w:rsidRPr="00EA7259">
        <w:rPr>
          <w:rFonts w:ascii="Calibri" w:hAnsi="Calibri" w:cs="Calibri"/>
          <w:b/>
          <w:bCs/>
          <w:color w:val="000000" w:themeColor="text1"/>
          <w:sz w:val="36"/>
          <w:szCs w:val="36"/>
          <w:rtl/>
        </w:rPr>
        <w:t>عقد مصنعية العظم</w:t>
      </w:r>
    </w:p>
    <w:p w14:paraId="4ED24F7C" w14:textId="77777777" w:rsidR="00000D14" w:rsidRPr="00EA7259" w:rsidRDefault="00000D14" w:rsidP="00000D14">
      <w:pPr>
        <w:spacing w:after="0" w:line="240" w:lineRule="auto"/>
        <w:rPr>
          <w:rFonts w:ascii="Times New Roman" w:eastAsia="Times New Roman" w:hAnsi="Times New Roman" w:cs="Times New Roman"/>
          <w:color w:val="000000" w:themeColor="text1"/>
          <w:sz w:val="24"/>
          <w:szCs w:val="24"/>
          <w:lang w:val="en-US"/>
        </w:rPr>
      </w:pPr>
    </w:p>
    <w:tbl>
      <w:tblPr>
        <w:bidiVisual/>
        <w:tblW w:w="0" w:type="auto"/>
        <w:jc w:val="center"/>
        <w:tblBorders>
          <w:top w:val="single" w:sz="4" w:space="0" w:color="70AD47" w:themeColor="accent6"/>
          <w:left w:val="single" w:sz="4" w:space="0" w:color="70AD47" w:themeColor="accent6"/>
          <w:bottom w:val="single" w:sz="4" w:space="0" w:color="70AD47" w:themeColor="accent6"/>
          <w:right w:val="single" w:sz="4" w:space="0" w:color="70AD47" w:themeColor="accent6"/>
        </w:tblBorders>
        <w:shd w:val="clear" w:color="auto" w:fill="E2EFD9" w:themeFill="accent6" w:themeFillTint="33"/>
        <w:tblLook w:val="04A0" w:firstRow="1" w:lastRow="0" w:firstColumn="1" w:lastColumn="0" w:noHBand="0" w:noVBand="1"/>
      </w:tblPr>
      <w:tblGrid>
        <w:gridCol w:w="9736"/>
      </w:tblGrid>
      <w:tr w:rsidR="00EA7259" w:rsidRPr="00EA7259" w14:paraId="0387D6F4" w14:textId="77777777" w:rsidTr="00000D14">
        <w:trPr>
          <w:jc w:val="center"/>
        </w:trPr>
        <w:tc>
          <w:tcPr>
            <w:tcW w:w="0" w:type="auto"/>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Mar>
              <w:top w:w="100" w:type="dxa"/>
              <w:left w:w="100" w:type="dxa"/>
              <w:bottom w:w="100" w:type="dxa"/>
              <w:right w:w="100" w:type="dxa"/>
            </w:tcMar>
          </w:tcPr>
          <w:p w14:paraId="75403A9C" w14:textId="77777777" w:rsidR="00000D14" w:rsidRPr="00EA7259" w:rsidRDefault="00000D14">
            <w:pPr>
              <w:bidi/>
              <w:spacing w:after="0" w:line="240" w:lineRule="auto"/>
              <w:rPr>
                <w:rFonts w:ascii="Times New Roman" w:eastAsia="Times New Roman" w:hAnsi="Times New Roman" w:cs="Times New Roman"/>
                <w:color w:val="000000" w:themeColor="text1"/>
                <w:sz w:val="30"/>
                <w:szCs w:val="30"/>
                <w:lang w:val="en-US"/>
              </w:rPr>
            </w:pPr>
            <w:r w:rsidRPr="00EA7259">
              <w:rPr>
                <w:rFonts w:ascii="Calibri" w:eastAsia="Times New Roman" w:hAnsi="Calibri" w:cs="Calibri" w:hint="cs"/>
                <w:b/>
                <w:bCs/>
                <w:color w:val="000000" w:themeColor="text1"/>
                <w:sz w:val="30"/>
                <w:szCs w:val="30"/>
                <w:rtl/>
                <w:lang w:val="en-US"/>
              </w:rPr>
              <w:t>وقفية عقود كتاب كيف تبني منزلك خطوة خطوة للمؤلف المهندس مذكر بن دغش القحطاني</w:t>
            </w:r>
          </w:p>
          <w:p w14:paraId="3C156876" w14:textId="77777777" w:rsidR="00000D14" w:rsidRPr="00EA7259" w:rsidRDefault="00000D14">
            <w:pPr>
              <w:spacing w:after="0" w:line="240" w:lineRule="auto"/>
              <w:rPr>
                <w:rFonts w:ascii="Times New Roman" w:eastAsia="Times New Roman" w:hAnsi="Times New Roman" w:cs="Times New Roman"/>
                <w:color w:val="000000" w:themeColor="text1"/>
                <w:sz w:val="30"/>
                <w:szCs w:val="30"/>
                <w:rtl/>
                <w:lang w:val="en-US"/>
              </w:rPr>
            </w:pPr>
          </w:p>
          <w:p w14:paraId="1C553F07" w14:textId="77777777" w:rsidR="00000D14" w:rsidRPr="00EA7259" w:rsidRDefault="00000D14">
            <w:pPr>
              <w:bidi/>
              <w:spacing w:after="0" w:line="240" w:lineRule="auto"/>
              <w:rPr>
                <w:rFonts w:ascii="Times New Roman" w:eastAsia="Times New Roman" w:hAnsi="Times New Roman" w:cs="Times New Roman"/>
                <w:color w:val="000000" w:themeColor="text1"/>
                <w:sz w:val="30"/>
                <w:szCs w:val="30"/>
                <w:lang w:val="en-US"/>
              </w:rPr>
            </w:pPr>
            <w:r w:rsidRPr="00EA7259">
              <w:rPr>
                <w:rFonts w:ascii="Calibri" w:eastAsia="Times New Roman" w:hAnsi="Calibri" w:cs="Calibri" w:hint="cs"/>
                <w:b/>
                <w:bCs/>
                <w:color w:val="000000" w:themeColor="text1"/>
                <w:sz w:val="30"/>
                <w:szCs w:val="30"/>
                <w:rtl/>
                <w:lang w:val="en-US"/>
              </w:rPr>
              <w:t xml:space="preserve">الحمد لله وحده والصلاة والسلام على نبينا محمد وعلى </w:t>
            </w:r>
            <w:proofErr w:type="spellStart"/>
            <w:r w:rsidRPr="00EA7259">
              <w:rPr>
                <w:rFonts w:ascii="Calibri" w:eastAsia="Times New Roman" w:hAnsi="Calibri" w:cs="Calibri" w:hint="cs"/>
                <w:b/>
                <w:bCs/>
                <w:color w:val="000000" w:themeColor="text1"/>
                <w:sz w:val="30"/>
                <w:szCs w:val="30"/>
                <w:rtl/>
                <w:lang w:val="en-US"/>
              </w:rPr>
              <w:t>آله</w:t>
            </w:r>
            <w:proofErr w:type="spellEnd"/>
            <w:r w:rsidRPr="00EA7259">
              <w:rPr>
                <w:rFonts w:ascii="Calibri" w:eastAsia="Times New Roman" w:hAnsi="Calibri" w:cs="Calibri" w:hint="cs"/>
                <w:b/>
                <w:bCs/>
                <w:color w:val="000000" w:themeColor="text1"/>
                <w:sz w:val="30"/>
                <w:szCs w:val="30"/>
                <w:rtl/>
                <w:lang w:val="en-US"/>
              </w:rPr>
              <w:t xml:space="preserve"> وصحبه، وبعد/</w:t>
            </w:r>
          </w:p>
          <w:p w14:paraId="0D5F9FF3" w14:textId="77777777" w:rsidR="00000D14" w:rsidRPr="00EA7259" w:rsidRDefault="00000D14">
            <w:pPr>
              <w:bidi/>
              <w:spacing w:after="0" w:line="240" w:lineRule="auto"/>
              <w:rPr>
                <w:rFonts w:ascii="Times New Roman" w:eastAsia="Times New Roman" w:hAnsi="Times New Roman" w:cs="Times New Roman"/>
                <w:color w:val="000000" w:themeColor="text1"/>
                <w:sz w:val="30"/>
                <w:szCs w:val="30"/>
                <w:rtl/>
                <w:lang w:val="en-US"/>
              </w:rPr>
            </w:pPr>
            <w:r w:rsidRPr="00EA7259">
              <w:rPr>
                <w:rFonts w:ascii="Calibri" w:eastAsia="Times New Roman" w:hAnsi="Calibri" w:cs="Calibri" w:hint="cs"/>
                <w:b/>
                <w:bCs/>
                <w:color w:val="000000" w:themeColor="text1"/>
                <w:sz w:val="30"/>
                <w:szCs w:val="30"/>
                <w:rtl/>
                <w:lang w:val="en-US"/>
              </w:rPr>
              <w:t> </w:t>
            </w:r>
          </w:p>
          <w:p w14:paraId="2887EDCB" w14:textId="77777777" w:rsidR="00000D14" w:rsidRPr="00EA7259" w:rsidRDefault="00000D14">
            <w:pPr>
              <w:bidi/>
              <w:spacing w:after="0" w:line="240" w:lineRule="auto"/>
              <w:jc w:val="both"/>
              <w:rPr>
                <w:rFonts w:ascii="Calibri" w:eastAsia="Times New Roman" w:hAnsi="Calibri" w:cs="Calibri"/>
                <w:b/>
                <w:bCs/>
                <w:color w:val="000000" w:themeColor="text1"/>
                <w:sz w:val="30"/>
                <w:szCs w:val="30"/>
                <w:lang w:val="en-US"/>
              </w:rPr>
            </w:pPr>
            <w:r w:rsidRPr="00EA7259">
              <w:rPr>
                <w:rFonts w:ascii="Calibri" w:eastAsia="Times New Roman" w:hAnsi="Calibri" w:cs="Calibri" w:hint="cs"/>
                <w:b/>
                <w:bCs/>
                <w:color w:val="000000" w:themeColor="text1"/>
                <w:sz w:val="30"/>
                <w:szCs w:val="30"/>
                <w:rtl/>
                <w:lang w:val="en-US"/>
              </w:rPr>
              <w:t>فإن جميع صيغ هذه العقود قد أوقفتها لله سبحانه وتعالى لي ولوالدي وأهلي وذريتي ولكل من نشرها أو استخدامها أو ساعد في نشرها أو دعا لكاتبها بدعوة صالحة، وقفا معرفياً منجزا ومؤبدا ودائما إلى يوم القيامة لكل مسلم ومسلمة، ودون أي حقوق ملكية فكرية، إلا أنه لا يجوز ولا يحل لأحد أو منشأة ربحية استخدامها إلكترونيا أو في تطبيق أو لأغراض تجارية أو دعائية أو غيرها إلا بإذن خطي من كاتبها المهندس/ مذكر بن دغش القحطاني</w:t>
            </w:r>
            <w:r w:rsidRPr="00EA7259">
              <w:rPr>
                <w:rFonts w:ascii="Calibri" w:eastAsia="Times New Roman" w:hAnsi="Calibri" w:cs="Calibri" w:hint="cs"/>
                <w:b/>
                <w:bCs/>
                <w:color w:val="000000" w:themeColor="text1"/>
                <w:sz w:val="30"/>
                <w:szCs w:val="30"/>
                <w:lang w:val="en-US"/>
              </w:rPr>
              <w:t xml:space="preserve"> </w:t>
            </w:r>
            <w:hyperlink r:id="rId7" w:history="1">
              <w:r w:rsidRPr="00EA7259">
                <w:rPr>
                  <w:rStyle w:val="Hyperlink"/>
                  <w:rFonts w:ascii="Calibri" w:eastAsia="Times New Roman" w:hAnsi="Calibri" w:cs="Calibri"/>
                  <w:b/>
                  <w:bCs/>
                  <w:color w:val="000000" w:themeColor="text1"/>
                  <w:sz w:val="30"/>
                  <w:szCs w:val="30"/>
                  <w:lang w:val="en-US"/>
                </w:rPr>
                <w:t>@madkar111</w:t>
              </w:r>
            </w:hyperlink>
            <w:r w:rsidRPr="00EA7259">
              <w:rPr>
                <w:rFonts w:ascii="Calibri" w:eastAsia="Times New Roman" w:hAnsi="Calibri" w:cs="Calibri"/>
                <w:color w:val="000000" w:themeColor="text1"/>
                <w:sz w:val="30"/>
                <w:szCs w:val="30"/>
                <w:lang w:val="en-US"/>
              </w:rPr>
              <w:t xml:space="preserve"> </w:t>
            </w:r>
          </w:p>
          <w:p w14:paraId="01BA4749" w14:textId="77777777" w:rsidR="00000D14" w:rsidRPr="00EA7259" w:rsidRDefault="00000D14">
            <w:pPr>
              <w:spacing w:after="240" w:line="240" w:lineRule="auto"/>
              <w:rPr>
                <w:rFonts w:ascii="Times New Roman" w:eastAsia="Times New Roman" w:hAnsi="Times New Roman" w:cs="Times New Roman"/>
                <w:color w:val="000000" w:themeColor="text1"/>
                <w:sz w:val="30"/>
                <w:szCs w:val="30"/>
                <w:rtl/>
                <w:lang w:val="en-US"/>
              </w:rPr>
            </w:pPr>
          </w:p>
          <w:p w14:paraId="624D7A62" w14:textId="77777777" w:rsidR="00000D14" w:rsidRPr="00EA7259" w:rsidRDefault="00000D14">
            <w:pPr>
              <w:bidi/>
              <w:spacing w:after="0" w:line="240" w:lineRule="auto"/>
              <w:rPr>
                <w:rFonts w:ascii="Times New Roman" w:eastAsia="Times New Roman" w:hAnsi="Times New Roman" w:cs="Times New Roman"/>
                <w:color w:val="000000" w:themeColor="text1"/>
                <w:sz w:val="30"/>
                <w:szCs w:val="30"/>
                <w:rtl/>
                <w:lang w:val="en-US"/>
              </w:rPr>
            </w:pPr>
            <w:r w:rsidRPr="00EA7259">
              <w:rPr>
                <w:rFonts w:ascii="Calibri" w:eastAsia="Times New Roman" w:hAnsi="Calibri" w:cs="Calibri" w:hint="cs"/>
                <w:b/>
                <w:bCs/>
                <w:color w:val="000000" w:themeColor="text1"/>
                <w:sz w:val="30"/>
                <w:szCs w:val="30"/>
                <w:rtl/>
                <w:lang w:val="en-US"/>
              </w:rPr>
              <w:t xml:space="preserve"> والله أعلم وأحكم وصلى الله على سيدنا محمد وعلى </w:t>
            </w:r>
            <w:proofErr w:type="spellStart"/>
            <w:r w:rsidRPr="00EA7259">
              <w:rPr>
                <w:rFonts w:ascii="Calibri" w:eastAsia="Times New Roman" w:hAnsi="Calibri" w:cs="Calibri" w:hint="cs"/>
                <w:b/>
                <w:bCs/>
                <w:color w:val="000000" w:themeColor="text1"/>
                <w:sz w:val="30"/>
                <w:szCs w:val="30"/>
                <w:rtl/>
                <w:lang w:val="en-US"/>
              </w:rPr>
              <w:t>آله</w:t>
            </w:r>
            <w:proofErr w:type="spellEnd"/>
            <w:r w:rsidRPr="00EA7259">
              <w:rPr>
                <w:rFonts w:ascii="Calibri" w:eastAsia="Times New Roman" w:hAnsi="Calibri" w:cs="Calibri" w:hint="cs"/>
                <w:b/>
                <w:bCs/>
                <w:color w:val="000000" w:themeColor="text1"/>
                <w:sz w:val="30"/>
                <w:szCs w:val="30"/>
                <w:rtl/>
                <w:lang w:val="en-US"/>
              </w:rPr>
              <w:t xml:space="preserve"> وصحبه وسلم.</w:t>
            </w:r>
          </w:p>
          <w:p w14:paraId="515CEAA7" w14:textId="77777777" w:rsidR="00000D14" w:rsidRPr="00EA7259" w:rsidRDefault="00000D14">
            <w:pPr>
              <w:spacing w:after="0" w:line="240" w:lineRule="auto"/>
              <w:rPr>
                <w:rFonts w:ascii="Times New Roman" w:eastAsia="Times New Roman" w:hAnsi="Times New Roman" w:cs="Times New Roman"/>
                <w:color w:val="000000" w:themeColor="text1"/>
                <w:sz w:val="30"/>
                <w:szCs w:val="30"/>
                <w:rtl/>
                <w:lang w:val="en-US"/>
              </w:rPr>
            </w:pPr>
          </w:p>
          <w:p w14:paraId="74A2EC78" w14:textId="77777777" w:rsidR="00000D14" w:rsidRPr="00EA7259" w:rsidRDefault="00000D14">
            <w:pPr>
              <w:bidi/>
              <w:spacing w:after="0" w:line="240" w:lineRule="auto"/>
              <w:rPr>
                <w:rFonts w:ascii="Times New Roman" w:eastAsia="Times New Roman" w:hAnsi="Times New Roman" w:cs="Times New Roman"/>
                <w:color w:val="000000" w:themeColor="text1"/>
                <w:sz w:val="30"/>
                <w:szCs w:val="30"/>
                <w:lang w:val="en-US"/>
              </w:rPr>
            </w:pPr>
            <w:r w:rsidRPr="00EA7259">
              <w:rPr>
                <w:rFonts w:ascii="Cambria Math" w:eastAsia="Times New Roman" w:hAnsi="Cambria Math" w:cs="Cambria Math" w:hint="cs"/>
                <w:b/>
                <w:bCs/>
                <w:color w:val="000000" w:themeColor="text1"/>
                <w:sz w:val="30"/>
                <w:szCs w:val="30"/>
                <w:rtl/>
                <w:lang w:val="en-US"/>
              </w:rPr>
              <w:t>▰</w:t>
            </w:r>
            <w:r w:rsidRPr="00EA7259">
              <w:rPr>
                <w:rFonts w:ascii="Calibri" w:eastAsia="Times New Roman" w:hAnsi="Calibri" w:cs="Calibri" w:hint="cs"/>
                <w:b/>
                <w:bCs/>
                <w:color w:val="000000" w:themeColor="text1"/>
                <w:sz w:val="30"/>
                <w:szCs w:val="30"/>
                <w:rtl/>
                <w:lang w:val="en-US"/>
              </w:rPr>
              <w:t xml:space="preserve"> المصدر/</w:t>
            </w:r>
          </w:p>
          <w:p w14:paraId="2956B5B3" w14:textId="77777777" w:rsidR="00000D14" w:rsidRPr="00EA7259" w:rsidRDefault="00000D14" w:rsidP="00E04470">
            <w:pPr>
              <w:numPr>
                <w:ilvl w:val="0"/>
                <w:numId w:val="1"/>
              </w:numPr>
              <w:bidi/>
              <w:spacing w:after="0" w:line="240" w:lineRule="auto"/>
              <w:ind w:left="1440"/>
              <w:textAlignment w:val="baseline"/>
              <w:rPr>
                <w:rFonts w:ascii="Calibri" w:eastAsia="Times New Roman" w:hAnsi="Calibri" w:cs="Calibri"/>
                <w:color w:val="000000" w:themeColor="text1"/>
                <w:sz w:val="30"/>
                <w:szCs w:val="30"/>
                <w:rtl/>
                <w:lang w:val="en-US"/>
              </w:rPr>
            </w:pPr>
            <w:r w:rsidRPr="00EA7259">
              <w:rPr>
                <w:rFonts w:ascii="Calibri" w:eastAsia="Times New Roman" w:hAnsi="Calibri" w:cs="Calibri" w:hint="cs"/>
                <w:b/>
                <w:bCs/>
                <w:color w:val="000000" w:themeColor="text1"/>
                <w:sz w:val="30"/>
                <w:szCs w:val="30"/>
                <w:rtl/>
                <w:lang w:val="en-US"/>
              </w:rPr>
              <w:t>موقع بيتك عامر /</w:t>
            </w:r>
            <w:r w:rsidRPr="00EA7259">
              <w:rPr>
                <w:rFonts w:ascii="Calibri" w:eastAsia="Times New Roman" w:hAnsi="Calibri" w:cs="Calibri" w:hint="cs"/>
                <w:color w:val="000000" w:themeColor="text1"/>
                <w:sz w:val="30"/>
                <w:szCs w:val="30"/>
                <w:rtl/>
                <w:lang w:val="en-US"/>
              </w:rPr>
              <w:t xml:space="preserve"> </w:t>
            </w:r>
            <w:hyperlink r:id="rId8" w:history="1">
              <w:r w:rsidRPr="00EA7259">
                <w:rPr>
                  <w:rStyle w:val="Hyperlink"/>
                  <w:rFonts w:ascii="Calibri" w:eastAsia="Times New Roman" w:hAnsi="Calibri" w:cs="Calibri"/>
                  <w:color w:val="000000" w:themeColor="text1"/>
                  <w:sz w:val="30"/>
                  <w:szCs w:val="30"/>
                  <w:lang w:val="en-US"/>
                </w:rPr>
                <w:t>https://baytakaamer.sa</w:t>
              </w:r>
            </w:hyperlink>
          </w:p>
          <w:p w14:paraId="7E856279" w14:textId="77777777" w:rsidR="00000D14" w:rsidRPr="00EA7259" w:rsidRDefault="00000D14" w:rsidP="00E04470">
            <w:pPr>
              <w:numPr>
                <w:ilvl w:val="0"/>
                <w:numId w:val="1"/>
              </w:numPr>
              <w:bidi/>
              <w:spacing w:after="0" w:line="240" w:lineRule="auto"/>
              <w:ind w:left="1440"/>
              <w:textAlignment w:val="baseline"/>
              <w:rPr>
                <w:rFonts w:ascii="Calibri" w:eastAsia="Times New Roman" w:hAnsi="Calibri" w:cs="Calibri"/>
                <w:color w:val="000000" w:themeColor="text1"/>
                <w:sz w:val="30"/>
                <w:szCs w:val="30"/>
                <w:lang w:val="en-US"/>
              </w:rPr>
            </w:pPr>
            <w:r w:rsidRPr="00EA7259">
              <w:rPr>
                <w:rFonts w:ascii="Calibri" w:eastAsia="Times New Roman" w:hAnsi="Calibri" w:cs="Calibri" w:hint="cs"/>
                <w:b/>
                <w:bCs/>
                <w:color w:val="000000" w:themeColor="text1"/>
                <w:sz w:val="30"/>
                <w:szCs w:val="30"/>
                <w:rtl/>
                <w:lang w:val="en-US"/>
              </w:rPr>
              <w:t>الموقع الإلكتروني للمهندس مذكر القحطاني /</w:t>
            </w:r>
            <w:r w:rsidRPr="00EA7259">
              <w:rPr>
                <w:rFonts w:ascii="Calibri" w:eastAsia="Times New Roman" w:hAnsi="Calibri" w:cs="Calibri" w:hint="cs"/>
                <w:color w:val="000000" w:themeColor="text1"/>
                <w:sz w:val="30"/>
                <w:szCs w:val="30"/>
                <w:rtl/>
                <w:lang w:val="en-US"/>
              </w:rPr>
              <w:t xml:space="preserve"> </w:t>
            </w:r>
            <w:hyperlink r:id="rId9" w:history="1">
              <w:r w:rsidRPr="00EA7259">
                <w:rPr>
                  <w:rStyle w:val="Hyperlink"/>
                  <w:rFonts w:ascii="Calibri" w:eastAsia="Times New Roman" w:hAnsi="Calibri" w:cs="Calibri"/>
                  <w:color w:val="000000" w:themeColor="text1"/>
                  <w:sz w:val="30"/>
                  <w:szCs w:val="30"/>
                  <w:lang w:val="en-US"/>
                </w:rPr>
                <w:t>https://madkar-d.sa</w:t>
              </w:r>
            </w:hyperlink>
          </w:p>
          <w:p w14:paraId="2D1B8E34" w14:textId="77777777" w:rsidR="00000D14" w:rsidRPr="00EA7259" w:rsidRDefault="00000D14" w:rsidP="00E04470">
            <w:pPr>
              <w:numPr>
                <w:ilvl w:val="0"/>
                <w:numId w:val="1"/>
              </w:numPr>
              <w:bidi/>
              <w:spacing w:after="0" w:line="240" w:lineRule="auto"/>
              <w:ind w:left="1440"/>
              <w:textAlignment w:val="baseline"/>
              <w:rPr>
                <w:rFonts w:ascii="Calibri" w:eastAsia="Times New Roman" w:hAnsi="Calibri" w:cs="Calibri"/>
                <w:color w:val="000000" w:themeColor="text1"/>
                <w:sz w:val="30"/>
                <w:szCs w:val="30"/>
                <w:lang w:val="en-US"/>
              </w:rPr>
            </w:pPr>
            <w:r w:rsidRPr="00EA7259">
              <w:rPr>
                <w:rFonts w:ascii="Calibri" w:eastAsia="Times New Roman" w:hAnsi="Calibri" w:cs="Calibri" w:hint="cs"/>
                <w:b/>
                <w:bCs/>
                <w:color w:val="000000" w:themeColor="text1"/>
                <w:sz w:val="30"/>
                <w:szCs w:val="30"/>
                <w:rtl/>
                <w:lang w:val="en-US"/>
              </w:rPr>
              <w:t>آخر تحديث لنموذج العقد /</w:t>
            </w:r>
            <w:r w:rsidRPr="00EA7259">
              <w:rPr>
                <w:rFonts w:ascii="Calibri" w:eastAsia="Times New Roman" w:hAnsi="Calibri" w:cs="Calibri" w:hint="cs"/>
                <w:color w:val="000000" w:themeColor="text1"/>
                <w:sz w:val="30"/>
                <w:szCs w:val="30"/>
                <w:rtl/>
                <w:lang w:val="en-US"/>
              </w:rPr>
              <w:t xml:space="preserve"> 18-11-1441هـ   |   09 -07-2020م</w:t>
            </w:r>
          </w:p>
          <w:p w14:paraId="5E1FC2FA" w14:textId="629F290B" w:rsidR="001006AE" w:rsidRPr="00EA7259" w:rsidRDefault="001006AE" w:rsidP="001006AE">
            <w:pPr>
              <w:numPr>
                <w:ilvl w:val="0"/>
                <w:numId w:val="1"/>
              </w:numPr>
              <w:bidi/>
              <w:spacing w:after="0" w:line="240" w:lineRule="auto"/>
              <w:ind w:left="1440"/>
              <w:textAlignment w:val="baseline"/>
              <w:rPr>
                <w:rFonts w:ascii="Calibri" w:eastAsia="Times New Roman" w:hAnsi="Calibri" w:cs="Calibri"/>
                <w:color w:val="000000" w:themeColor="text1"/>
                <w:sz w:val="30"/>
                <w:szCs w:val="30"/>
                <w:rtl/>
                <w:lang w:val="en-US"/>
              </w:rPr>
            </w:pPr>
            <w:r w:rsidRPr="00EA7259">
              <w:rPr>
                <w:rFonts w:ascii="Calibri" w:eastAsia="Times New Roman" w:hAnsi="Calibri" w:cs="Calibri"/>
                <w:b/>
                <w:bCs/>
                <w:color w:val="000000" w:themeColor="text1"/>
                <w:sz w:val="30"/>
                <w:szCs w:val="30"/>
                <w:rtl/>
                <w:lang w:val="en-US"/>
              </w:rPr>
              <w:t>موقع شركة الوثائق للاستشارات الهندسية /</w:t>
            </w:r>
            <w:hyperlink r:id="rId10" w:history="1">
              <w:r w:rsidRPr="00EA7259">
                <w:rPr>
                  <w:rStyle w:val="Hyperlink"/>
                  <w:rFonts w:ascii="Calibri" w:eastAsia="Times New Roman" w:hAnsi="Calibri" w:cs="Calibri"/>
                  <w:color w:val="000000" w:themeColor="text1"/>
                  <w:sz w:val="30"/>
                  <w:szCs w:val="30"/>
                  <w:lang w:val="en-US"/>
                </w:rPr>
                <w:t>https://alwathaaeq.sa</w:t>
              </w:r>
            </w:hyperlink>
          </w:p>
        </w:tc>
      </w:tr>
    </w:tbl>
    <w:p w14:paraId="0D4DF1DC" w14:textId="77777777" w:rsidR="00000D14" w:rsidRPr="00EA7259" w:rsidRDefault="00000D14" w:rsidP="00000D14">
      <w:pPr>
        <w:rPr>
          <w:rFonts w:ascii="Assawt Decorative" w:cs="Assawt Decorative"/>
          <w:color w:val="000000" w:themeColor="text1"/>
          <w:sz w:val="40"/>
          <w:szCs w:val="40"/>
          <w:rtl/>
          <w:lang w:val="en-US" w:bidi="ar-YE"/>
        </w:rPr>
      </w:pPr>
    </w:p>
    <w:p w14:paraId="0C67CAEF" w14:textId="024446A3" w:rsidR="00000D14" w:rsidRPr="00EA7259" w:rsidRDefault="00000D14">
      <w:pPr>
        <w:rPr>
          <w:rFonts w:ascii="Assawt Decorative" w:cs="Assawt Decorative"/>
          <w:color w:val="000000" w:themeColor="text1"/>
          <w:sz w:val="40"/>
          <w:szCs w:val="40"/>
          <w:rtl/>
          <w:lang w:bidi="ar-YE"/>
        </w:rPr>
      </w:pPr>
      <w:r w:rsidRPr="00EA7259">
        <w:rPr>
          <w:color w:val="000000" w:themeColor="text1"/>
          <w:rtl/>
        </w:rPr>
        <w:br w:type="page"/>
      </w:r>
    </w:p>
    <w:p w14:paraId="07B04C0E" w14:textId="393048DB" w:rsidR="004C2A9B" w:rsidRPr="00EA7259" w:rsidRDefault="004C2A9B" w:rsidP="004C2A9B">
      <w:pPr>
        <w:pStyle w:val="insideheader"/>
        <w:shd w:val="clear" w:color="auto" w:fill="auto"/>
        <w:rPr>
          <w:color w:val="000000" w:themeColor="text1"/>
          <w:rtl/>
        </w:rPr>
      </w:pPr>
      <w:r w:rsidRPr="00EA7259">
        <w:rPr>
          <w:rFonts w:hint="eastAsia"/>
          <w:color w:val="000000" w:themeColor="text1"/>
          <w:rtl/>
        </w:rPr>
        <w:lastRenderedPageBreak/>
        <w:t>عقد</w:t>
      </w:r>
      <w:r w:rsidRPr="00EA7259">
        <w:rPr>
          <w:color w:val="000000" w:themeColor="text1"/>
          <w:rtl/>
        </w:rPr>
        <w:t xml:space="preserve"> </w:t>
      </w:r>
      <w:r w:rsidRPr="00EA7259">
        <w:rPr>
          <w:rFonts w:hint="eastAsia"/>
          <w:color w:val="000000" w:themeColor="text1"/>
          <w:rtl/>
        </w:rPr>
        <w:t>مصنعية</w:t>
      </w:r>
      <w:r w:rsidRPr="00EA7259">
        <w:rPr>
          <w:color w:val="000000" w:themeColor="text1"/>
          <w:rtl/>
        </w:rPr>
        <w:t xml:space="preserve"> </w:t>
      </w:r>
      <w:r w:rsidRPr="00EA7259">
        <w:rPr>
          <w:rFonts w:hint="eastAsia"/>
          <w:color w:val="000000" w:themeColor="text1"/>
          <w:rtl/>
        </w:rPr>
        <w:t>العظم</w:t>
      </w:r>
    </w:p>
    <w:p w14:paraId="1162662B" w14:textId="77777777" w:rsidR="004C2A9B" w:rsidRPr="00EA7259" w:rsidRDefault="004C2A9B" w:rsidP="004C2A9B">
      <w:pPr>
        <w:pStyle w:val="BasicParagraph"/>
        <w:rPr>
          <w:color w:val="000000" w:themeColor="text1"/>
          <w:rtl/>
        </w:rPr>
      </w:pPr>
    </w:p>
    <w:p w14:paraId="06F63220" w14:textId="77777777" w:rsidR="004C2A9B" w:rsidRPr="00EA7259" w:rsidRDefault="004C2A9B" w:rsidP="004C2A9B">
      <w:pPr>
        <w:pStyle w:val="Text"/>
        <w:rPr>
          <w:color w:val="000000" w:themeColor="text1"/>
          <w:rtl/>
        </w:rPr>
      </w:pPr>
      <w:r w:rsidRPr="00EA7259">
        <w:rPr>
          <w:color w:val="000000" w:themeColor="text1"/>
          <w:rtl/>
        </w:rPr>
        <w:t xml:space="preserve">الحمد لله والصلاة والسلام على رسول الله ، وبعد ... </w:t>
      </w:r>
    </w:p>
    <w:p w14:paraId="2DEDB970" w14:textId="77777777" w:rsidR="004C2A9B" w:rsidRPr="00EA7259" w:rsidRDefault="004C2A9B" w:rsidP="004C2A9B">
      <w:pPr>
        <w:pStyle w:val="Text"/>
        <w:rPr>
          <w:color w:val="000000" w:themeColor="text1"/>
          <w:rtl/>
        </w:rPr>
      </w:pPr>
      <w:r w:rsidRPr="00EA7259">
        <w:rPr>
          <w:color w:val="000000" w:themeColor="text1"/>
          <w:rtl/>
        </w:rPr>
        <w:t xml:space="preserve">فإنه بتاريخ........... تم الاتفاق في مدينة............... بين كل من :- </w:t>
      </w:r>
      <w:r w:rsidRPr="00EA7259">
        <w:rPr>
          <w:color w:val="000000" w:themeColor="text1"/>
        </w:rPr>
        <w:t>‌</w:t>
      </w:r>
    </w:p>
    <w:p w14:paraId="13EFBFED" w14:textId="77777777" w:rsidR="004C2A9B" w:rsidRPr="00EA7259" w:rsidRDefault="004C2A9B" w:rsidP="004C2A9B">
      <w:pPr>
        <w:pStyle w:val="LetterNumb"/>
        <w:ind w:left="369" w:hanging="369"/>
        <w:rPr>
          <w:b w:val="0"/>
          <w:bCs w:val="0"/>
          <w:color w:val="000000" w:themeColor="text1"/>
          <w:rtl/>
        </w:rPr>
      </w:pPr>
      <w:r w:rsidRPr="00EA7259">
        <w:rPr>
          <w:rStyle w:val="numbercolor"/>
          <w:b w:val="0"/>
          <w:bCs w:val="0"/>
          <w:color w:val="000000" w:themeColor="text1"/>
          <w:rtl/>
        </w:rPr>
        <w:t>أ.</w:t>
      </w:r>
      <w:r w:rsidRPr="00EA7259">
        <w:rPr>
          <w:rStyle w:val="numbercolor"/>
          <w:b w:val="0"/>
          <w:bCs w:val="0"/>
          <w:color w:val="000000" w:themeColor="text1"/>
          <w:rtl/>
        </w:rPr>
        <w:tab/>
      </w:r>
      <w:r w:rsidRPr="00EA7259">
        <w:rPr>
          <w:b w:val="0"/>
          <w:bCs w:val="0"/>
          <w:color w:val="000000" w:themeColor="text1"/>
          <w:rtl/>
        </w:rPr>
        <w:t>المكرم.......................... رقم البطاقة.................. تاريخها............. مصدرها.............. وهو المالك للأرض  ذات الصك رقم.................... وتاريخ............... الواقعة بحي............... ويشار إليه فيما بعد بالطرف الأول أو المالك.</w:t>
      </w:r>
    </w:p>
    <w:p w14:paraId="6FA2B073" w14:textId="77777777" w:rsidR="004C2A9B" w:rsidRPr="00EA7259" w:rsidRDefault="004C2A9B" w:rsidP="004C2A9B">
      <w:pPr>
        <w:pStyle w:val="Text"/>
        <w:ind w:left="369"/>
        <w:rPr>
          <w:color w:val="000000" w:themeColor="text1"/>
          <w:rtl/>
        </w:rPr>
      </w:pPr>
      <w:r w:rsidRPr="00EA7259">
        <w:rPr>
          <w:color w:val="000000" w:themeColor="text1"/>
          <w:rtl/>
        </w:rPr>
        <w:t xml:space="preserve"> و </w:t>
      </w:r>
    </w:p>
    <w:p w14:paraId="4F58254F" w14:textId="77777777" w:rsidR="004C2A9B" w:rsidRPr="00EA7259" w:rsidRDefault="004C2A9B" w:rsidP="004C2A9B">
      <w:pPr>
        <w:pStyle w:val="LetterNumb"/>
        <w:ind w:left="369" w:hanging="369"/>
        <w:rPr>
          <w:b w:val="0"/>
          <w:bCs w:val="0"/>
          <w:color w:val="000000" w:themeColor="text1"/>
          <w:rtl/>
        </w:rPr>
      </w:pPr>
      <w:r w:rsidRPr="00EA7259">
        <w:rPr>
          <w:rStyle w:val="numbercolor"/>
          <w:b w:val="0"/>
          <w:bCs w:val="0"/>
          <w:color w:val="000000" w:themeColor="text1"/>
          <w:rtl/>
        </w:rPr>
        <w:t>ب.</w:t>
      </w:r>
      <w:r w:rsidRPr="00EA7259">
        <w:rPr>
          <w:rStyle w:val="numbercolor"/>
          <w:b w:val="0"/>
          <w:bCs w:val="0"/>
          <w:color w:val="000000" w:themeColor="text1"/>
          <w:rtl/>
        </w:rPr>
        <w:tab/>
      </w:r>
      <w:r w:rsidRPr="00EA7259">
        <w:rPr>
          <w:b w:val="0"/>
          <w:bCs w:val="0"/>
          <w:color w:val="000000" w:themeColor="text1"/>
          <w:rtl/>
        </w:rPr>
        <w:t xml:space="preserve">المقاول مؤسسة/شركة ............................... ص.ب ......... الرمز البريدي ........ هاتف.................. فاكس............... ويمثلها المكرم/ ................................. بموجب التفويض رقم............ وتاريخ..................... ويشار إليه فيما بعد بالطرف الثاني أو المقاول وهما بكامل أهليتهما الشرعية على ما يلي:- </w:t>
      </w:r>
    </w:p>
    <w:p w14:paraId="039C3985" w14:textId="77777777" w:rsidR="004C2A9B" w:rsidRPr="00EA7259" w:rsidRDefault="004C2A9B" w:rsidP="004C2A9B">
      <w:pPr>
        <w:pStyle w:val="Text"/>
        <w:rPr>
          <w:b/>
          <w:bCs/>
          <w:color w:val="000000" w:themeColor="text1"/>
          <w:rtl/>
        </w:rPr>
      </w:pPr>
      <w:r w:rsidRPr="00EA7259">
        <w:rPr>
          <w:b/>
          <w:bCs/>
          <w:color w:val="000000" w:themeColor="text1"/>
          <w:rtl/>
        </w:rPr>
        <w:t>التمهيد:</w:t>
      </w:r>
    </w:p>
    <w:p w14:paraId="1B57536C" w14:textId="77777777" w:rsidR="004C2A9B" w:rsidRPr="00EA7259" w:rsidRDefault="004C2A9B" w:rsidP="004C2A9B">
      <w:pPr>
        <w:pStyle w:val="Text"/>
        <w:rPr>
          <w:color w:val="000000" w:themeColor="text1"/>
          <w:rtl/>
        </w:rPr>
      </w:pPr>
      <w:r w:rsidRPr="00EA7259">
        <w:rPr>
          <w:color w:val="000000" w:themeColor="text1"/>
          <w:rtl/>
        </w:rPr>
        <w:t xml:space="preserve">حيث أن الطرف الأول حاصل على ترخيص رقم.......... وتاريخ.............. لإقامة مشروع على الأرض المشار إليها </w:t>
      </w:r>
      <w:proofErr w:type="spellStart"/>
      <w:r w:rsidRPr="00EA7259">
        <w:rPr>
          <w:color w:val="000000" w:themeColor="text1"/>
          <w:rtl/>
        </w:rPr>
        <w:t>بعاليه</w:t>
      </w:r>
      <w:proofErr w:type="spellEnd"/>
      <w:r w:rsidRPr="00EA7259">
        <w:rPr>
          <w:color w:val="000000" w:themeColor="text1"/>
          <w:rtl/>
        </w:rPr>
        <w:t xml:space="preserve"> ويرغب في تكليف مقاول للقيام بأعمال ( </w:t>
      </w:r>
      <w:proofErr w:type="spellStart"/>
      <w:r w:rsidRPr="00EA7259">
        <w:rPr>
          <w:color w:val="000000" w:themeColor="text1"/>
          <w:rtl/>
        </w:rPr>
        <w:t>مصنيعة</w:t>
      </w:r>
      <w:proofErr w:type="spellEnd"/>
      <w:r w:rsidRPr="00EA7259">
        <w:rPr>
          <w:color w:val="000000" w:themeColor="text1"/>
          <w:rtl/>
        </w:rPr>
        <w:t xml:space="preserve"> العظم والمباني ) عليه فقد أطلع الطرف الثاني على جميع مستندات العقد وكذلك موقع المشروع وأبدى استعداده التام للقيام بهذه الأعمال وفق البنود التالية:- </w:t>
      </w:r>
    </w:p>
    <w:p w14:paraId="0028213E" w14:textId="77777777" w:rsidR="004C2A9B" w:rsidRPr="00EA7259" w:rsidRDefault="004C2A9B" w:rsidP="004C2A9B">
      <w:pPr>
        <w:pStyle w:val="Numbring"/>
        <w:rPr>
          <w:color w:val="000000" w:themeColor="text1"/>
          <w:rtl/>
        </w:rPr>
      </w:pPr>
      <w:r w:rsidRPr="00EA7259">
        <w:rPr>
          <w:rStyle w:val="numbercolor"/>
          <w:color w:val="000000" w:themeColor="text1"/>
          <w:rtl/>
        </w:rPr>
        <w:t>1.</w:t>
      </w:r>
      <w:r w:rsidRPr="00EA7259">
        <w:rPr>
          <w:rStyle w:val="numbercolor"/>
          <w:color w:val="000000" w:themeColor="text1"/>
          <w:rtl/>
        </w:rPr>
        <w:tab/>
      </w:r>
      <w:r w:rsidRPr="00EA7259">
        <w:rPr>
          <w:color w:val="000000" w:themeColor="text1"/>
          <w:rtl/>
        </w:rPr>
        <w:t>يعتبر التمهيد وما جاء أعلاه جزء لا يتجزأ من العقد .</w:t>
      </w:r>
    </w:p>
    <w:p w14:paraId="3C366B92" w14:textId="77777777" w:rsidR="00061BB1" w:rsidRPr="00EA7259" w:rsidRDefault="004C2A9B" w:rsidP="00061BB1">
      <w:pPr>
        <w:pStyle w:val="Numbring"/>
        <w:rPr>
          <w:rFonts w:eastAsia="Calibri"/>
          <w:color w:val="000000" w:themeColor="text1"/>
          <w:rtl/>
        </w:rPr>
      </w:pPr>
      <w:r w:rsidRPr="00EA7259">
        <w:rPr>
          <w:rStyle w:val="numbercolor"/>
          <w:color w:val="000000" w:themeColor="text1"/>
          <w:rtl/>
        </w:rPr>
        <w:t>2.</w:t>
      </w:r>
      <w:r w:rsidRPr="00EA7259">
        <w:rPr>
          <w:rStyle w:val="numbercolor"/>
          <w:color w:val="000000" w:themeColor="text1"/>
          <w:rtl/>
        </w:rPr>
        <w:tab/>
      </w:r>
      <w:r w:rsidRPr="00EA7259">
        <w:rPr>
          <w:color w:val="000000" w:themeColor="text1"/>
          <w:rtl/>
        </w:rPr>
        <w:t xml:space="preserve">يكون نطاق عمل الطرف الثاني مصنعية كل ما يتعلق بالعظم والمباني لعناصر الهيكل الإنشائي وهي :- </w:t>
      </w:r>
      <w:r w:rsidR="00061BB1" w:rsidRPr="00EA7259">
        <w:rPr>
          <w:rFonts w:eastAsia="Calibri"/>
          <w:color w:val="000000" w:themeColor="text1"/>
          <w:rtl/>
        </w:rPr>
        <w:t>صبة النظافة، القواعد ، الرقاب ، الميد ، الأعمدة ، الجدران الاستنادية ، الأقبية ، الأسقف ، الملاحق ، السترة ، الأسوار مع البوابات ، صبة أرضية الدور الأرضي ، الدرج مع بيته العلوي ،</w:t>
      </w:r>
      <w:r w:rsidR="00061BB1" w:rsidRPr="00EA7259">
        <w:rPr>
          <w:rFonts w:eastAsia="Calibri" w:hint="cs"/>
          <w:color w:val="000000" w:themeColor="text1"/>
          <w:rtl/>
        </w:rPr>
        <w:t xml:space="preserve"> الدرج الخارجي،</w:t>
      </w:r>
      <w:r w:rsidR="00061BB1" w:rsidRPr="00EA7259">
        <w:rPr>
          <w:rFonts w:eastAsia="Calibri"/>
          <w:color w:val="000000" w:themeColor="text1"/>
          <w:rtl/>
        </w:rPr>
        <w:t xml:space="preserve"> الخزانات ، البيارة ، والأعتاب</w:t>
      </w:r>
      <w:r w:rsidR="00061BB1" w:rsidRPr="00EA7259">
        <w:rPr>
          <w:rFonts w:eastAsia="Calibri" w:hint="cs"/>
          <w:color w:val="000000" w:themeColor="text1"/>
          <w:rtl/>
        </w:rPr>
        <w:t xml:space="preserve">، المباني </w:t>
      </w:r>
      <w:proofErr w:type="spellStart"/>
      <w:r w:rsidR="00061BB1" w:rsidRPr="00EA7259">
        <w:rPr>
          <w:rFonts w:eastAsia="Calibri" w:hint="cs"/>
          <w:color w:val="000000" w:themeColor="text1"/>
          <w:rtl/>
        </w:rPr>
        <w:t>المعزلة</w:t>
      </w:r>
      <w:proofErr w:type="spellEnd"/>
      <w:r w:rsidR="00061BB1" w:rsidRPr="00EA7259">
        <w:rPr>
          <w:rFonts w:eastAsia="Calibri" w:hint="cs"/>
          <w:color w:val="000000" w:themeColor="text1"/>
          <w:rtl/>
        </w:rPr>
        <w:t xml:space="preserve"> وغير المعزولة وحوائط حماية العزل، أعمال المسبح الإنشائية،</w:t>
      </w:r>
      <w:r w:rsidR="00061BB1" w:rsidRPr="00EA7259">
        <w:rPr>
          <w:rFonts w:eastAsia="Calibri"/>
          <w:color w:val="000000" w:themeColor="text1"/>
          <w:rtl/>
        </w:rPr>
        <w:t xml:space="preserve"> والجسور المقلوبة بإرتفاع30سم. </w:t>
      </w:r>
    </w:p>
    <w:p w14:paraId="1E8FF42F" w14:textId="565156AC" w:rsidR="004C2A9B" w:rsidRPr="00EA7259" w:rsidRDefault="004C2A9B" w:rsidP="00061BB1">
      <w:pPr>
        <w:pStyle w:val="Numbring"/>
        <w:rPr>
          <w:color w:val="000000" w:themeColor="text1"/>
          <w:rtl/>
        </w:rPr>
      </w:pPr>
    </w:p>
    <w:p w14:paraId="13976C72" w14:textId="77777777" w:rsidR="004C2A9B" w:rsidRPr="00EA7259" w:rsidRDefault="004C2A9B" w:rsidP="004C2A9B">
      <w:pPr>
        <w:pStyle w:val="Numbring"/>
        <w:rPr>
          <w:color w:val="000000" w:themeColor="text1"/>
          <w:rtl/>
        </w:rPr>
      </w:pPr>
      <w:r w:rsidRPr="00EA7259">
        <w:rPr>
          <w:rStyle w:val="numbercolor"/>
          <w:color w:val="000000" w:themeColor="text1"/>
          <w:rtl/>
        </w:rPr>
        <w:t>3.</w:t>
      </w:r>
      <w:r w:rsidRPr="00EA7259">
        <w:rPr>
          <w:rStyle w:val="numbercolor"/>
          <w:color w:val="000000" w:themeColor="text1"/>
          <w:rtl/>
        </w:rPr>
        <w:tab/>
      </w:r>
      <w:r w:rsidRPr="00EA7259">
        <w:rPr>
          <w:color w:val="000000" w:themeColor="text1"/>
          <w:rtl/>
        </w:rPr>
        <w:t xml:space="preserve">يلتزم الطرف الثاني بإحضار الفنين والعمالة ذات الخبرة في تنفيذ الأعمال الواردة أعلاه وتكون مسؤوليتهم  النظامية على الطرف الثاني . إضافة إلى توريد جميع المعدات والآلات اللازمة لتنفيذ نطاق العمل المتفق عليه. </w:t>
      </w:r>
    </w:p>
    <w:p w14:paraId="33280A36" w14:textId="77777777" w:rsidR="004C2A9B" w:rsidRPr="00EA7259" w:rsidRDefault="004C2A9B" w:rsidP="004C2A9B">
      <w:pPr>
        <w:pStyle w:val="Numbring"/>
        <w:rPr>
          <w:color w:val="000000" w:themeColor="text1"/>
          <w:rtl/>
        </w:rPr>
      </w:pPr>
      <w:r w:rsidRPr="00EA7259">
        <w:rPr>
          <w:rStyle w:val="numbercolor"/>
          <w:color w:val="000000" w:themeColor="text1"/>
          <w:rtl/>
        </w:rPr>
        <w:t>4.</w:t>
      </w:r>
      <w:r w:rsidRPr="00EA7259">
        <w:rPr>
          <w:rStyle w:val="numbercolor"/>
          <w:color w:val="000000" w:themeColor="text1"/>
          <w:rtl/>
        </w:rPr>
        <w:tab/>
      </w:r>
      <w:r w:rsidRPr="00EA7259">
        <w:rPr>
          <w:color w:val="000000" w:themeColor="text1"/>
          <w:rtl/>
        </w:rPr>
        <w:t xml:space="preserve">يلزم أن تكون جميع الأعمال المنفذة حسب المواصفات الواردة في بند رقم  ( 18 ). وفي حالة عدم وجود مواصفات فيتم </w:t>
      </w:r>
      <w:proofErr w:type="spellStart"/>
      <w:r w:rsidRPr="00EA7259">
        <w:rPr>
          <w:color w:val="000000" w:themeColor="text1"/>
          <w:rtl/>
        </w:rPr>
        <w:t>الإلتزام</w:t>
      </w:r>
      <w:proofErr w:type="spellEnd"/>
      <w:r w:rsidRPr="00EA7259">
        <w:rPr>
          <w:color w:val="000000" w:themeColor="text1"/>
          <w:rtl/>
        </w:rPr>
        <w:t xml:space="preserve"> بالكود السعودي. </w:t>
      </w:r>
    </w:p>
    <w:p w14:paraId="221C8752" w14:textId="77777777" w:rsidR="004C2A9B" w:rsidRPr="00EA7259" w:rsidRDefault="004C2A9B" w:rsidP="004C2A9B">
      <w:pPr>
        <w:pStyle w:val="Numbring"/>
        <w:rPr>
          <w:color w:val="000000" w:themeColor="text1"/>
          <w:rtl/>
        </w:rPr>
      </w:pPr>
      <w:r w:rsidRPr="00EA7259">
        <w:rPr>
          <w:rStyle w:val="numbercolor"/>
          <w:color w:val="000000" w:themeColor="text1"/>
          <w:rtl/>
        </w:rPr>
        <w:t>5.</w:t>
      </w:r>
      <w:r w:rsidRPr="00EA7259">
        <w:rPr>
          <w:rStyle w:val="numbercolor"/>
          <w:color w:val="000000" w:themeColor="text1"/>
          <w:rtl/>
        </w:rPr>
        <w:tab/>
      </w:r>
      <w:r w:rsidRPr="00EA7259">
        <w:rPr>
          <w:color w:val="000000" w:themeColor="text1"/>
          <w:rtl/>
        </w:rPr>
        <w:t>في حالة مخالفة الطرف الثاني لما جاء في البند رقم 4 فيلتزم الطرف الثاني بإزالة الأعمال المخالفة على حسابه الخاص</w:t>
      </w:r>
    </w:p>
    <w:p w14:paraId="3B801621" w14:textId="77777777" w:rsidR="004C2A9B" w:rsidRPr="00EA7259" w:rsidRDefault="004C2A9B" w:rsidP="004C2A9B">
      <w:pPr>
        <w:pStyle w:val="Numbring"/>
        <w:rPr>
          <w:color w:val="000000" w:themeColor="text1"/>
          <w:rtl/>
        </w:rPr>
      </w:pPr>
      <w:r w:rsidRPr="00EA7259">
        <w:rPr>
          <w:rStyle w:val="numbercolor"/>
          <w:color w:val="000000" w:themeColor="text1"/>
          <w:rtl/>
        </w:rPr>
        <w:t>6.</w:t>
      </w:r>
      <w:r w:rsidRPr="00EA7259">
        <w:rPr>
          <w:rStyle w:val="numbercolor"/>
          <w:color w:val="000000" w:themeColor="text1"/>
          <w:rtl/>
        </w:rPr>
        <w:tab/>
      </w:r>
      <w:r w:rsidRPr="00EA7259">
        <w:rPr>
          <w:color w:val="000000" w:themeColor="text1"/>
          <w:rtl/>
        </w:rPr>
        <w:t xml:space="preserve">يلتزم الطرف الثاني بإزالة كافة المخلفات وتنظيف المشروع من بقايا عمله أولاً بأول وتسليم المشروع في نهاية العقد إلى الطرف الأول أو المقاول التالي خالياً ونظيفاً. </w:t>
      </w:r>
    </w:p>
    <w:p w14:paraId="3BDDB273" w14:textId="77777777" w:rsidR="004C2A9B" w:rsidRPr="00EA7259" w:rsidRDefault="004C2A9B" w:rsidP="004C2A9B">
      <w:pPr>
        <w:pStyle w:val="Numbring"/>
        <w:rPr>
          <w:color w:val="000000" w:themeColor="text1"/>
          <w:rtl/>
        </w:rPr>
      </w:pPr>
      <w:r w:rsidRPr="00EA7259">
        <w:rPr>
          <w:rStyle w:val="numbercolor"/>
          <w:color w:val="000000" w:themeColor="text1"/>
          <w:rtl/>
        </w:rPr>
        <w:t>7.</w:t>
      </w:r>
      <w:r w:rsidRPr="00EA7259">
        <w:rPr>
          <w:rStyle w:val="numbercolor"/>
          <w:color w:val="000000" w:themeColor="text1"/>
          <w:rtl/>
        </w:rPr>
        <w:tab/>
      </w:r>
      <w:r w:rsidRPr="00EA7259">
        <w:rPr>
          <w:color w:val="000000" w:themeColor="text1"/>
          <w:rtl/>
        </w:rPr>
        <w:t xml:space="preserve">الضمان : يلتزم الطرف الثاني بضمان أعماله التي قام بها لمدة ................ شهر من تاريخ استلام الطرف الأول للأعمال . </w:t>
      </w:r>
    </w:p>
    <w:p w14:paraId="4313C40A" w14:textId="591383CC" w:rsidR="004C2A9B" w:rsidRPr="00EA7259" w:rsidRDefault="004C2A9B" w:rsidP="004C2A9B">
      <w:pPr>
        <w:pStyle w:val="Numbring"/>
        <w:spacing w:after="567"/>
        <w:rPr>
          <w:color w:val="000000" w:themeColor="text1"/>
        </w:rPr>
      </w:pPr>
      <w:r w:rsidRPr="00EA7259">
        <w:rPr>
          <w:rStyle w:val="numbercolor"/>
          <w:color w:val="000000" w:themeColor="text1"/>
          <w:rtl/>
        </w:rPr>
        <w:t>8.</w:t>
      </w:r>
      <w:r w:rsidRPr="00EA7259">
        <w:rPr>
          <w:rStyle w:val="numbercolor"/>
          <w:color w:val="000000" w:themeColor="text1"/>
          <w:rtl/>
        </w:rPr>
        <w:tab/>
      </w:r>
      <w:r w:rsidRPr="00EA7259">
        <w:rPr>
          <w:color w:val="000000" w:themeColor="text1"/>
          <w:rtl/>
        </w:rPr>
        <w:t>مدة التنفيذ : يلتزم الطرف الثاني بإنهاء كافة الأعمال وتسليم المشروع للطرف الأول في مدة أقصاها .......... شهر من تاريخ</w:t>
      </w:r>
      <w:r w:rsidRPr="00EA7259">
        <w:rPr>
          <w:rFonts w:ascii="Arial" w:hAnsi="Arial" w:cs="Arial"/>
          <w:color w:val="000000" w:themeColor="text1"/>
          <w:rtl/>
        </w:rPr>
        <w:t xml:space="preserve"> □</w:t>
      </w:r>
      <w:r w:rsidRPr="00EA7259">
        <w:rPr>
          <w:color w:val="000000" w:themeColor="text1"/>
          <w:rtl/>
        </w:rPr>
        <w:t xml:space="preserve"> ( توقيع هذا العقد ) أو </w:t>
      </w:r>
      <w:r w:rsidRPr="00EA7259">
        <w:rPr>
          <w:rFonts w:ascii="Arial" w:hAnsi="Arial" w:cs="Arial"/>
          <w:color w:val="000000" w:themeColor="text1"/>
          <w:rtl/>
        </w:rPr>
        <w:t>□</w:t>
      </w:r>
      <w:r w:rsidRPr="00EA7259">
        <w:rPr>
          <w:color w:val="000000" w:themeColor="text1"/>
          <w:rtl/>
        </w:rPr>
        <w:t xml:space="preserve"> ( توقيع محضر استلام الموقع من الطرف الأول ).</w:t>
      </w:r>
    </w:p>
    <w:p w14:paraId="5CB3FFA6" w14:textId="77777777" w:rsidR="001006AE" w:rsidRPr="00EA7259" w:rsidRDefault="001006AE" w:rsidP="004C2A9B">
      <w:pPr>
        <w:pStyle w:val="Numbring"/>
        <w:spacing w:after="567"/>
        <w:rPr>
          <w:color w:val="000000" w:themeColor="text1"/>
          <w:rtl/>
        </w:rPr>
      </w:pPr>
    </w:p>
    <w:p w14:paraId="68547A70" w14:textId="77777777" w:rsidR="004C2A9B" w:rsidRPr="00EA7259" w:rsidRDefault="004C2A9B" w:rsidP="004C2A9B">
      <w:pPr>
        <w:pStyle w:val="Numbring"/>
        <w:rPr>
          <w:color w:val="000000" w:themeColor="text1"/>
          <w:rtl/>
        </w:rPr>
      </w:pPr>
      <w:r w:rsidRPr="00EA7259">
        <w:rPr>
          <w:rStyle w:val="numbercolor"/>
          <w:color w:val="000000" w:themeColor="text1"/>
          <w:rtl/>
        </w:rPr>
        <w:t>9.</w:t>
      </w:r>
      <w:r w:rsidRPr="00EA7259">
        <w:rPr>
          <w:rStyle w:val="numbercolor"/>
          <w:color w:val="000000" w:themeColor="text1"/>
          <w:rtl/>
        </w:rPr>
        <w:tab/>
      </w:r>
      <w:r w:rsidRPr="00EA7259">
        <w:rPr>
          <w:color w:val="000000" w:themeColor="text1"/>
          <w:rtl/>
        </w:rPr>
        <w:t xml:space="preserve">يخضع هذا العقد لأنظمة ( المملكة العربية السعودية ) وفي حالة وجود خلاف لا سمح الله  فيحال الخلاف إلى:- </w:t>
      </w:r>
    </w:p>
    <w:p w14:paraId="0BEA0D7B"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التحكيم. </w:t>
      </w:r>
    </w:p>
    <w:p w14:paraId="2D13E5A7"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المحاكم الشرعية. </w:t>
      </w:r>
    </w:p>
    <w:p w14:paraId="6F5DF375" w14:textId="77777777" w:rsidR="004C2A9B" w:rsidRPr="00EA7259" w:rsidRDefault="004C2A9B" w:rsidP="004C2A9B">
      <w:pPr>
        <w:pStyle w:val="Numbring"/>
        <w:rPr>
          <w:color w:val="000000" w:themeColor="text1"/>
          <w:rtl/>
        </w:rPr>
      </w:pPr>
      <w:r w:rsidRPr="00EA7259">
        <w:rPr>
          <w:rStyle w:val="numbercolor"/>
          <w:color w:val="000000" w:themeColor="text1"/>
          <w:rtl/>
        </w:rPr>
        <w:t>10.</w:t>
      </w:r>
      <w:r w:rsidRPr="00EA7259">
        <w:rPr>
          <w:rStyle w:val="numbercolor"/>
          <w:color w:val="000000" w:themeColor="text1"/>
          <w:rtl/>
        </w:rPr>
        <w:tab/>
      </w:r>
      <w:r w:rsidRPr="00EA7259">
        <w:rPr>
          <w:color w:val="000000" w:themeColor="text1"/>
          <w:rtl/>
        </w:rPr>
        <w:t xml:space="preserve">يلتزم الطرف الأول بما يلي:- </w:t>
      </w:r>
    </w:p>
    <w:p w14:paraId="0251CDC3"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تزويد الطرف الثاني بنسخة من المخططات . </w:t>
      </w:r>
    </w:p>
    <w:p w14:paraId="174F67DE"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التراخيص اللازمة للبناء ومراجعة الدوائر الحكومية إذا لزم الأمر .</w:t>
      </w:r>
    </w:p>
    <w:p w14:paraId="5C5061B4"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الكهرباء المؤقتة للموقع . </w:t>
      </w:r>
    </w:p>
    <w:p w14:paraId="12C10DC3"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دفع قيمة جميع مواد البناء الموردة للمشروع ، ما عدا ما تم الاتفاق على خلافه في هذا القعد . </w:t>
      </w:r>
    </w:p>
    <w:p w14:paraId="13399D60" w14:textId="77777777" w:rsidR="004C2A9B" w:rsidRPr="00EA7259" w:rsidRDefault="004C2A9B" w:rsidP="004C2A9B">
      <w:pPr>
        <w:pStyle w:val="Numbring"/>
        <w:rPr>
          <w:color w:val="000000" w:themeColor="text1"/>
          <w:rtl/>
        </w:rPr>
      </w:pPr>
      <w:r w:rsidRPr="00EA7259">
        <w:rPr>
          <w:rStyle w:val="numbercolor"/>
          <w:color w:val="000000" w:themeColor="text1"/>
          <w:rtl/>
        </w:rPr>
        <w:t>11.</w:t>
      </w:r>
      <w:r w:rsidRPr="00EA7259">
        <w:rPr>
          <w:rStyle w:val="numbercolor"/>
          <w:color w:val="000000" w:themeColor="text1"/>
          <w:rtl/>
        </w:rPr>
        <w:tab/>
      </w:r>
      <w:r w:rsidRPr="00EA7259">
        <w:rPr>
          <w:color w:val="000000" w:themeColor="text1"/>
          <w:rtl/>
        </w:rPr>
        <w:t xml:space="preserve">لا يجوز للطرف الثاني تغطية أي مرحلة  قبل موافقة الطرف الأول . </w:t>
      </w:r>
    </w:p>
    <w:p w14:paraId="245733CF" w14:textId="77777777" w:rsidR="004C2A9B" w:rsidRPr="00EA7259" w:rsidRDefault="004C2A9B" w:rsidP="004C2A9B">
      <w:pPr>
        <w:pStyle w:val="Numbring"/>
        <w:rPr>
          <w:color w:val="000000" w:themeColor="text1"/>
          <w:rtl/>
        </w:rPr>
      </w:pPr>
      <w:r w:rsidRPr="00EA7259">
        <w:rPr>
          <w:rStyle w:val="numbercolor"/>
          <w:color w:val="000000" w:themeColor="text1"/>
          <w:rtl/>
        </w:rPr>
        <w:t>12.</w:t>
      </w:r>
      <w:r w:rsidRPr="00EA7259">
        <w:rPr>
          <w:rStyle w:val="numbercolor"/>
          <w:color w:val="000000" w:themeColor="text1"/>
          <w:rtl/>
        </w:rPr>
        <w:tab/>
      </w:r>
      <w:r w:rsidRPr="00EA7259">
        <w:rPr>
          <w:color w:val="000000" w:themeColor="text1"/>
          <w:rtl/>
        </w:rPr>
        <w:t>يلتزم الطرف الأول بدفع أتعاب الطرف الثاني حسب الدفعات المتفق عليها وفي موعدها دون تأخير ، وفي حالة تأخر الطرف الأول عن الدفع فتضاف مدة التأخير إلى مدة العقد ، أما إذا تضرر الطرف الثاني من طول مدة التأخير، عندها يحق للطرف الثاني التوقف عن العمل بعد إشعار المالك بذلك قبل شهر من التوقف والرجوع على الطرف الأول بالضرر إن وجد.</w:t>
      </w:r>
    </w:p>
    <w:p w14:paraId="406B4E10" w14:textId="77777777" w:rsidR="004C2A9B" w:rsidRPr="00EA7259" w:rsidRDefault="004C2A9B" w:rsidP="004C2A9B">
      <w:pPr>
        <w:pStyle w:val="Numbring"/>
        <w:rPr>
          <w:color w:val="000000" w:themeColor="text1"/>
          <w:rtl/>
        </w:rPr>
      </w:pPr>
      <w:r w:rsidRPr="00EA7259">
        <w:rPr>
          <w:rStyle w:val="numbercolor"/>
          <w:color w:val="000000" w:themeColor="text1"/>
          <w:rtl/>
        </w:rPr>
        <w:t>13.</w:t>
      </w:r>
      <w:r w:rsidRPr="00EA7259">
        <w:rPr>
          <w:rStyle w:val="numbercolor"/>
          <w:color w:val="000000" w:themeColor="text1"/>
          <w:rtl/>
        </w:rPr>
        <w:tab/>
      </w:r>
      <w:r w:rsidRPr="00EA7259">
        <w:rPr>
          <w:color w:val="000000" w:themeColor="text1"/>
          <w:rtl/>
        </w:rPr>
        <w:t xml:space="preserve">يجوز للطرف الأول إجراء أي </w:t>
      </w:r>
      <w:proofErr w:type="spellStart"/>
      <w:r w:rsidRPr="00EA7259">
        <w:rPr>
          <w:color w:val="000000" w:themeColor="text1"/>
          <w:rtl/>
        </w:rPr>
        <w:t>نعديل</w:t>
      </w:r>
      <w:proofErr w:type="spellEnd"/>
      <w:r w:rsidRPr="00EA7259">
        <w:rPr>
          <w:color w:val="000000" w:themeColor="text1"/>
          <w:rtl/>
        </w:rPr>
        <w:t xml:space="preserve"> غير إنشائي قبل شروع الطرف الثاني بتنفيذ الأعمال . أما التعديلات بعد تنفيذ الطرف الثاني للعمل فتكون على حساب الطرف الأول.</w:t>
      </w:r>
    </w:p>
    <w:p w14:paraId="6F9E88B0" w14:textId="77777777" w:rsidR="004C2A9B" w:rsidRPr="00EA7259" w:rsidRDefault="004C2A9B" w:rsidP="004C2A9B">
      <w:pPr>
        <w:pStyle w:val="Numbring"/>
        <w:rPr>
          <w:color w:val="000000" w:themeColor="text1"/>
          <w:rtl/>
        </w:rPr>
      </w:pPr>
      <w:r w:rsidRPr="00EA7259">
        <w:rPr>
          <w:rStyle w:val="numbercolor"/>
          <w:color w:val="000000" w:themeColor="text1"/>
          <w:rtl/>
        </w:rPr>
        <w:t>14.</w:t>
      </w:r>
      <w:r w:rsidRPr="00EA7259">
        <w:rPr>
          <w:rStyle w:val="numbercolor"/>
          <w:color w:val="000000" w:themeColor="text1"/>
          <w:rtl/>
        </w:rPr>
        <w:tab/>
      </w:r>
      <w:r w:rsidRPr="00EA7259">
        <w:rPr>
          <w:color w:val="000000" w:themeColor="text1"/>
          <w:rtl/>
        </w:rPr>
        <w:t>إذا كانت التعديلات التي يطلبها الطرف الأول تتطلب حسابات فنية فيلزم أن تكون هذه التعديلات مكتوبة وموقعة من مكتب هندسي معتمد.</w:t>
      </w:r>
    </w:p>
    <w:p w14:paraId="2FEEAFB7" w14:textId="77777777" w:rsidR="004C2A9B" w:rsidRPr="00EA7259" w:rsidRDefault="004C2A9B" w:rsidP="004C2A9B">
      <w:pPr>
        <w:pStyle w:val="Numbring"/>
        <w:rPr>
          <w:color w:val="000000" w:themeColor="text1"/>
          <w:rtl/>
        </w:rPr>
      </w:pPr>
      <w:r w:rsidRPr="00EA7259">
        <w:rPr>
          <w:rStyle w:val="numbercolor"/>
          <w:color w:val="000000" w:themeColor="text1"/>
          <w:rtl/>
        </w:rPr>
        <w:t>15.</w:t>
      </w:r>
      <w:r w:rsidRPr="00EA7259">
        <w:rPr>
          <w:rStyle w:val="numbercolor"/>
          <w:color w:val="000000" w:themeColor="text1"/>
          <w:rtl/>
        </w:rPr>
        <w:tab/>
      </w:r>
      <w:r w:rsidRPr="00EA7259">
        <w:rPr>
          <w:color w:val="000000" w:themeColor="text1"/>
          <w:rtl/>
        </w:rPr>
        <w:t>الأتعاب:-</w:t>
      </w:r>
    </w:p>
    <w:p w14:paraId="72D7C8FB"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سعر المتر المربع للسقف أو الملاحق العلوية أو الخارجية أو بيت الدرج ......................ريال. شاملاً الدرج والسترة وصبة الدور الأرضي وكافة الجسور المقلوبة (يتم الاتفاق بين الطرفين حول </w:t>
      </w:r>
      <w:proofErr w:type="spellStart"/>
      <w:r w:rsidRPr="00EA7259">
        <w:rPr>
          <w:color w:val="000000" w:themeColor="text1"/>
          <w:rtl/>
        </w:rPr>
        <w:t>إشتمال</w:t>
      </w:r>
      <w:proofErr w:type="spellEnd"/>
      <w:r w:rsidRPr="00EA7259">
        <w:rPr>
          <w:color w:val="000000" w:themeColor="text1"/>
          <w:rtl/>
        </w:rPr>
        <w:t xml:space="preserve">  السعر لهذه البنود من عدمه ) </w:t>
      </w:r>
    </w:p>
    <w:p w14:paraId="5B464CA7"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سعر المتر الطولي للسور شاملاً البوابات..........................ريال. </w:t>
      </w:r>
    </w:p>
    <w:p w14:paraId="32F78C18"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سعر المتر المربع للخزان الأرضي أو القبو......................ريال. </w:t>
      </w:r>
    </w:p>
    <w:p w14:paraId="5DC63DFF"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سعر المتر المربع </w:t>
      </w:r>
      <w:proofErr w:type="spellStart"/>
      <w:r w:rsidRPr="00EA7259">
        <w:rPr>
          <w:color w:val="000000" w:themeColor="text1"/>
          <w:rtl/>
        </w:rPr>
        <w:t>للبياره</w:t>
      </w:r>
      <w:proofErr w:type="spellEnd"/>
      <w:r w:rsidRPr="00EA7259">
        <w:rPr>
          <w:color w:val="000000" w:themeColor="text1"/>
          <w:rtl/>
        </w:rPr>
        <w:t>.......................ريال.</w:t>
      </w:r>
    </w:p>
    <w:p w14:paraId="19455234" w14:textId="77777777" w:rsidR="004C2A9B" w:rsidRPr="00EA7259" w:rsidRDefault="004C2A9B" w:rsidP="004C2A9B">
      <w:pPr>
        <w:pStyle w:val="Numbring"/>
        <w:rPr>
          <w:color w:val="000000" w:themeColor="text1"/>
          <w:rtl/>
        </w:rPr>
      </w:pPr>
      <w:r w:rsidRPr="00EA7259">
        <w:rPr>
          <w:rStyle w:val="numbercolor"/>
          <w:color w:val="000000" w:themeColor="text1"/>
          <w:rtl/>
        </w:rPr>
        <w:t>16.</w:t>
      </w:r>
      <w:r w:rsidRPr="00EA7259">
        <w:rPr>
          <w:rStyle w:val="numbercolor"/>
          <w:color w:val="000000" w:themeColor="text1"/>
          <w:rtl/>
        </w:rPr>
        <w:tab/>
      </w:r>
      <w:r w:rsidRPr="00EA7259">
        <w:rPr>
          <w:color w:val="000000" w:themeColor="text1"/>
          <w:rtl/>
        </w:rPr>
        <w:t xml:space="preserve">الدفعات:- </w:t>
      </w:r>
      <w:r w:rsidRPr="00EA7259">
        <w:rPr>
          <w:color w:val="000000" w:themeColor="text1"/>
          <w:rtl/>
        </w:rPr>
        <w:tab/>
      </w:r>
    </w:p>
    <w:p w14:paraId="136F6451" w14:textId="77777777" w:rsidR="004C2A9B" w:rsidRPr="00EA7259" w:rsidRDefault="004C2A9B" w:rsidP="004C2A9B">
      <w:pPr>
        <w:pStyle w:val="Bulit"/>
        <w:ind w:left="349" w:firstLine="0"/>
        <w:rPr>
          <w:color w:val="000000" w:themeColor="text1"/>
          <w:rtl/>
        </w:rPr>
      </w:pPr>
      <w:r w:rsidRPr="00EA7259">
        <w:rPr>
          <w:color w:val="000000" w:themeColor="text1"/>
          <w:rtl/>
        </w:rPr>
        <w:t xml:space="preserve">تم تقدير إجمالي أتعاب الطرف الثاني حسب الأسعار الواردة أعلاه بموجب المخططات بمبلغ وقدره (..........) ريال، وذلك لحساب قيمة النسب أدناه: </w:t>
      </w:r>
    </w:p>
    <w:p w14:paraId="33683F95"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دفعة 5% بعد صب الخزان الأرضي. </w:t>
      </w:r>
    </w:p>
    <w:p w14:paraId="415C0DE5"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دفعة 3% بعد صب البيارة.</w:t>
      </w:r>
    </w:p>
    <w:p w14:paraId="038DF112"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دفعة 9% بعد صب القواعد.</w:t>
      </w:r>
    </w:p>
    <w:p w14:paraId="77660213" w14:textId="00637BA5" w:rsidR="004C2A9B" w:rsidRPr="00EA7259" w:rsidRDefault="004C2A9B" w:rsidP="004C2A9B">
      <w:pPr>
        <w:pStyle w:val="Bulit"/>
        <w:ind w:left="709"/>
        <w:rPr>
          <w:color w:val="000000" w:themeColor="text1"/>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دفعة 5% بعد صب الميدة.</w:t>
      </w:r>
    </w:p>
    <w:p w14:paraId="038B117B" w14:textId="77777777" w:rsidR="001006AE" w:rsidRPr="00EA7259" w:rsidRDefault="001006AE" w:rsidP="004C2A9B">
      <w:pPr>
        <w:pStyle w:val="Bulit"/>
        <w:ind w:left="709"/>
        <w:rPr>
          <w:color w:val="000000" w:themeColor="text1"/>
          <w:rtl/>
        </w:rPr>
      </w:pPr>
    </w:p>
    <w:p w14:paraId="1F6A7822"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دفعة 5% بعد الانتهاء من كامل السور.</w:t>
      </w:r>
    </w:p>
    <w:p w14:paraId="528F731D"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دفعة 3% بعد صب أعمدة الدور الأرضي. </w:t>
      </w:r>
    </w:p>
    <w:p w14:paraId="643FF34E"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دفعة 23% بعد صب سقف الدور الأرضي.</w:t>
      </w:r>
    </w:p>
    <w:p w14:paraId="0465D407"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دفعة 3% بعد صب أعمدة الدور الثاني.</w:t>
      </w:r>
    </w:p>
    <w:p w14:paraId="5183B81B"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دفعة 23% بعد صب سقف الدور الثاني. </w:t>
      </w:r>
    </w:p>
    <w:p w14:paraId="453ABA0D"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دفعة 3% بعد صب أعمدة الملحق.</w:t>
      </w:r>
    </w:p>
    <w:p w14:paraId="7900612E"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دفعة 9% بعد صب سقف الملحق.</w:t>
      </w:r>
    </w:p>
    <w:p w14:paraId="1E9D2776"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دفعة 4% بعد الانتهاء من السترة والجسور المقلوبة.</w:t>
      </w:r>
    </w:p>
    <w:p w14:paraId="0DFF9630"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دفعة أخيرة 5% بعد </w:t>
      </w:r>
      <w:proofErr w:type="spellStart"/>
      <w:r w:rsidRPr="00EA7259">
        <w:rPr>
          <w:color w:val="000000" w:themeColor="text1"/>
          <w:rtl/>
        </w:rPr>
        <w:t>التمتير</w:t>
      </w:r>
      <w:proofErr w:type="spellEnd"/>
      <w:r w:rsidRPr="00EA7259">
        <w:rPr>
          <w:color w:val="000000" w:themeColor="text1"/>
          <w:rtl/>
        </w:rPr>
        <w:t xml:space="preserve"> النهائي وإنهاء العمل وعمل المخالصة النهائية.</w:t>
      </w:r>
    </w:p>
    <w:p w14:paraId="21316B62" w14:textId="77777777" w:rsidR="004C2A9B" w:rsidRPr="00EA7259" w:rsidRDefault="004C2A9B" w:rsidP="004C2A9B">
      <w:pPr>
        <w:pStyle w:val="Numbring"/>
        <w:rPr>
          <w:color w:val="000000" w:themeColor="text1"/>
          <w:rtl/>
        </w:rPr>
      </w:pPr>
      <w:r w:rsidRPr="00EA7259">
        <w:rPr>
          <w:rStyle w:val="numbercolor"/>
          <w:color w:val="000000" w:themeColor="text1"/>
          <w:rtl/>
        </w:rPr>
        <w:t>17.</w:t>
      </w:r>
      <w:r w:rsidRPr="00EA7259">
        <w:rPr>
          <w:rStyle w:val="numbercolor"/>
          <w:color w:val="000000" w:themeColor="text1"/>
          <w:rtl/>
        </w:rPr>
        <w:tab/>
      </w:r>
      <w:r w:rsidRPr="00EA7259">
        <w:rPr>
          <w:color w:val="000000" w:themeColor="text1"/>
          <w:rtl/>
        </w:rPr>
        <w:t xml:space="preserve">القياس </w:t>
      </w:r>
      <w:proofErr w:type="spellStart"/>
      <w:r w:rsidRPr="00EA7259">
        <w:rPr>
          <w:color w:val="000000" w:themeColor="text1"/>
          <w:rtl/>
        </w:rPr>
        <w:t>والتمتير</w:t>
      </w:r>
      <w:proofErr w:type="spellEnd"/>
      <w:r w:rsidRPr="00EA7259">
        <w:rPr>
          <w:color w:val="000000" w:themeColor="text1"/>
          <w:rtl/>
        </w:rPr>
        <w:t>:-</w:t>
      </w:r>
    </w:p>
    <w:p w14:paraId="7FF14E10" w14:textId="77777777" w:rsidR="004C2A9B" w:rsidRPr="00EA7259" w:rsidRDefault="004C2A9B" w:rsidP="004C2A9B">
      <w:pPr>
        <w:pStyle w:val="Numbring"/>
        <w:ind w:firstLine="0"/>
        <w:rPr>
          <w:color w:val="000000" w:themeColor="text1"/>
          <w:rtl/>
        </w:rPr>
      </w:pPr>
      <w:r w:rsidRPr="00EA7259">
        <w:rPr>
          <w:color w:val="000000" w:themeColor="text1"/>
          <w:rtl/>
        </w:rPr>
        <w:t xml:space="preserve">المعتمد في صافي أتعاب الطرف الثاني هو القياس على الطبيعة في نهاية العقد مع   اعتبار </w:t>
      </w:r>
      <w:proofErr w:type="spellStart"/>
      <w:r w:rsidRPr="00EA7259">
        <w:rPr>
          <w:color w:val="000000" w:themeColor="text1"/>
          <w:rtl/>
        </w:rPr>
        <w:t>مايلي</w:t>
      </w:r>
      <w:proofErr w:type="spellEnd"/>
      <w:r w:rsidRPr="00EA7259">
        <w:rPr>
          <w:color w:val="000000" w:themeColor="text1"/>
          <w:rtl/>
        </w:rPr>
        <w:t xml:space="preserve">:- </w:t>
      </w:r>
    </w:p>
    <w:p w14:paraId="674CB63E" w14:textId="77777777" w:rsidR="004C2A9B" w:rsidRPr="00EA7259" w:rsidRDefault="004C2A9B" w:rsidP="004C2A9B">
      <w:pPr>
        <w:pStyle w:val="LetterNumb"/>
        <w:ind w:left="709" w:hanging="369"/>
        <w:rPr>
          <w:b w:val="0"/>
          <w:bCs w:val="0"/>
          <w:color w:val="000000" w:themeColor="text1"/>
          <w:rtl/>
        </w:rPr>
      </w:pPr>
      <w:r w:rsidRPr="00EA7259">
        <w:rPr>
          <w:rStyle w:val="numbercolor"/>
          <w:b w:val="0"/>
          <w:bCs w:val="0"/>
          <w:color w:val="000000" w:themeColor="text1"/>
          <w:rtl/>
        </w:rPr>
        <w:t>أ.</w:t>
      </w:r>
      <w:r w:rsidRPr="00EA7259">
        <w:rPr>
          <w:rStyle w:val="numbercolor"/>
          <w:b w:val="0"/>
          <w:bCs w:val="0"/>
          <w:color w:val="000000" w:themeColor="text1"/>
          <w:rtl/>
        </w:rPr>
        <w:tab/>
      </w:r>
      <w:r w:rsidRPr="00EA7259">
        <w:rPr>
          <w:b w:val="0"/>
          <w:bCs w:val="0"/>
          <w:color w:val="000000" w:themeColor="text1"/>
          <w:rtl/>
        </w:rPr>
        <w:t xml:space="preserve">البروزات </w:t>
      </w:r>
      <w:proofErr w:type="spellStart"/>
      <w:r w:rsidRPr="00EA7259">
        <w:rPr>
          <w:b w:val="0"/>
          <w:bCs w:val="0"/>
          <w:color w:val="000000" w:themeColor="text1"/>
          <w:rtl/>
        </w:rPr>
        <w:t>والكرانيش</w:t>
      </w:r>
      <w:proofErr w:type="spellEnd"/>
      <w:r w:rsidRPr="00EA7259">
        <w:rPr>
          <w:b w:val="0"/>
          <w:bCs w:val="0"/>
          <w:color w:val="000000" w:themeColor="text1"/>
          <w:rtl/>
        </w:rPr>
        <w:t xml:space="preserve"> إلى 20سم لا تحتسب من ضمن المتر وإذا زاد عن 20سم تحسب للطرف الثاني من ضمن المتر بمعدل قيمة متر مسطح لكل 2 متر طولي للبروز أو الكورنيش- أو حسب </w:t>
      </w:r>
      <w:proofErr w:type="spellStart"/>
      <w:r w:rsidRPr="00EA7259">
        <w:rPr>
          <w:b w:val="0"/>
          <w:bCs w:val="0"/>
          <w:color w:val="000000" w:themeColor="text1"/>
          <w:rtl/>
        </w:rPr>
        <w:t>إتفاق</w:t>
      </w:r>
      <w:proofErr w:type="spellEnd"/>
      <w:r w:rsidRPr="00EA7259">
        <w:rPr>
          <w:b w:val="0"/>
          <w:bCs w:val="0"/>
          <w:color w:val="000000" w:themeColor="text1"/>
          <w:rtl/>
        </w:rPr>
        <w:t xml:space="preserve"> الطرفين.</w:t>
      </w:r>
    </w:p>
    <w:p w14:paraId="04F8613D" w14:textId="77777777" w:rsidR="004C2A9B" w:rsidRPr="00EA7259" w:rsidRDefault="004C2A9B" w:rsidP="004C2A9B">
      <w:pPr>
        <w:pStyle w:val="LetterNumb"/>
        <w:ind w:left="709" w:hanging="369"/>
        <w:rPr>
          <w:b w:val="0"/>
          <w:bCs w:val="0"/>
          <w:color w:val="000000" w:themeColor="text1"/>
          <w:rtl/>
        </w:rPr>
      </w:pPr>
      <w:r w:rsidRPr="00EA7259">
        <w:rPr>
          <w:rStyle w:val="numbercolor"/>
          <w:b w:val="0"/>
          <w:bCs w:val="0"/>
          <w:color w:val="000000" w:themeColor="text1"/>
          <w:rtl/>
        </w:rPr>
        <w:t>ب.</w:t>
      </w:r>
      <w:r w:rsidRPr="00EA7259">
        <w:rPr>
          <w:rStyle w:val="numbercolor"/>
          <w:b w:val="0"/>
          <w:bCs w:val="0"/>
          <w:color w:val="000000" w:themeColor="text1"/>
          <w:rtl/>
        </w:rPr>
        <w:tab/>
      </w:r>
      <w:r w:rsidRPr="00EA7259">
        <w:rPr>
          <w:b w:val="0"/>
          <w:bCs w:val="0"/>
          <w:color w:val="000000" w:themeColor="text1"/>
          <w:rtl/>
        </w:rPr>
        <w:t>المناور أو الفتحات في الأسقف أو الأسوار: ( يتم الاختيار فيما يلي حسب الاتفاق بين الطرفين )</w:t>
      </w:r>
    </w:p>
    <w:p w14:paraId="47B7062D" w14:textId="77777777" w:rsidR="004C2A9B" w:rsidRPr="00EA7259" w:rsidRDefault="004C2A9B" w:rsidP="004C2A9B">
      <w:pPr>
        <w:pStyle w:val="Bulit"/>
        <w:ind w:left="1077"/>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تخصم من </w:t>
      </w:r>
      <w:proofErr w:type="spellStart"/>
      <w:r w:rsidRPr="00EA7259">
        <w:rPr>
          <w:color w:val="000000" w:themeColor="text1"/>
          <w:rtl/>
        </w:rPr>
        <w:t>التمتر</w:t>
      </w:r>
      <w:proofErr w:type="spellEnd"/>
      <w:r w:rsidRPr="00EA7259">
        <w:rPr>
          <w:color w:val="000000" w:themeColor="text1"/>
          <w:rtl/>
        </w:rPr>
        <w:t xml:space="preserve"> مهما بلغت مساحتها (الفاضي فاضي). </w:t>
      </w:r>
    </w:p>
    <w:p w14:paraId="5374BBD9" w14:textId="77777777" w:rsidR="004C2A9B" w:rsidRPr="00EA7259" w:rsidRDefault="004C2A9B" w:rsidP="004C2A9B">
      <w:pPr>
        <w:pStyle w:val="Bulit"/>
        <w:ind w:left="1077"/>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لا تخصم من </w:t>
      </w:r>
      <w:proofErr w:type="spellStart"/>
      <w:r w:rsidRPr="00EA7259">
        <w:rPr>
          <w:color w:val="000000" w:themeColor="text1"/>
          <w:rtl/>
        </w:rPr>
        <w:t>التمتير</w:t>
      </w:r>
      <w:proofErr w:type="spellEnd"/>
      <w:r w:rsidRPr="00EA7259">
        <w:rPr>
          <w:color w:val="000000" w:themeColor="text1"/>
          <w:rtl/>
        </w:rPr>
        <w:t xml:space="preserve"> وتحسب للطرف الثاني مهما بلغت مساحتها.    (الفاضي مليان)</w:t>
      </w:r>
    </w:p>
    <w:p w14:paraId="405742F5" w14:textId="77777777" w:rsidR="004C2A9B" w:rsidRPr="00EA7259" w:rsidRDefault="004C2A9B" w:rsidP="004C2A9B">
      <w:pPr>
        <w:pStyle w:val="Bulit"/>
        <w:ind w:left="1077"/>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إذا كانت في حدود متر مربع أو أقل تحسب للطرف الثاني وإذا زادت عن ذلك تخصم من </w:t>
      </w:r>
      <w:proofErr w:type="spellStart"/>
      <w:r w:rsidRPr="00EA7259">
        <w:rPr>
          <w:color w:val="000000" w:themeColor="text1"/>
          <w:rtl/>
        </w:rPr>
        <w:t>التمتير</w:t>
      </w:r>
      <w:proofErr w:type="spellEnd"/>
      <w:r w:rsidRPr="00EA7259">
        <w:rPr>
          <w:color w:val="000000" w:themeColor="text1"/>
          <w:rtl/>
        </w:rPr>
        <w:t xml:space="preserve">. </w:t>
      </w:r>
    </w:p>
    <w:p w14:paraId="6EB083A6" w14:textId="77777777" w:rsidR="004C2A9B" w:rsidRPr="00EA7259" w:rsidRDefault="004C2A9B" w:rsidP="004C2A9B">
      <w:pPr>
        <w:pStyle w:val="Bulit"/>
        <w:ind w:left="1077"/>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تكون مناصفة بين الطرفين (50% لكل طرف )</w:t>
      </w:r>
    </w:p>
    <w:p w14:paraId="04B75E8F" w14:textId="77777777" w:rsidR="004C2A9B" w:rsidRPr="00EA7259" w:rsidRDefault="004C2A9B" w:rsidP="004C2A9B">
      <w:pPr>
        <w:pStyle w:val="LetterNumb"/>
        <w:ind w:left="709" w:hanging="369"/>
        <w:rPr>
          <w:b w:val="0"/>
          <w:bCs w:val="0"/>
          <w:color w:val="000000" w:themeColor="text1"/>
          <w:rtl/>
        </w:rPr>
      </w:pPr>
      <w:r w:rsidRPr="00EA7259">
        <w:rPr>
          <w:rStyle w:val="numbercolor"/>
          <w:b w:val="0"/>
          <w:bCs w:val="0"/>
          <w:color w:val="000000" w:themeColor="text1"/>
          <w:rtl/>
        </w:rPr>
        <w:t>ج.</w:t>
      </w:r>
      <w:r w:rsidRPr="00EA7259">
        <w:rPr>
          <w:rStyle w:val="numbercolor"/>
          <w:b w:val="0"/>
          <w:bCs w:val="0"/>
          <w:color w:val="000000" w:themeColor="text1"/>
          <w:rtl/>
        </w:rPr>
        <w:tab/>
      </w:r>
      <w:r w:rsidRPr="00EA7259">
        <w:rPr>
          <w:b w:val="0"/>
          <w:bCs w:val="0"/>
          <w:color w:val="000000" w:themeColor="text1"/>
          <w:rtl/>
        </w:rPr>
        <w:t xml:space="preserve">في حالة وجود ملاحق خارجية مشتركة مع جدار السور فيلزم عند </w:t>
      </w:r>
      <w:proofErr w:type="spellStart"/>
      <w:r w:rsidRPr="00EA7259">
        <w:rPr>
          <w:b w:val="0"/>
          <w:bCs w:val="0"/>
          <w:color w:val="000000" w:themeColor="text1"/>
          <w:rtl/>
        </w:rPr>
        <w:t>تمتير</w:t>
      </w:r>
      <w:proofErr w:type="spellEnd"/>
      <w:r w:rsidRPr="00EA7259">
        <w:rPr>
          <w:b w:val="0"/>
          <w:bCs w:val="0"/>
          <w:color w:val="000000" w:themeColor="text1"/>
          <w:rtl/>
        </w:rPr>
        <w:t xml:space="preserve"> السور ، ملاحظة عدم </w:t>
      </w:r>
      <w:proofErr w:type="spellStart"/>
      <w:r w:rsidRPr="00EA7259">
        <w:rPr>
          <w:b w:val="0"/>
          <w:bCs w:val="0"/>
          <w:color w:val="000000" w:themeColor="text1"/>
          <w:rtl/>
        </w:rPr>
        <w:t>تمتير</w:t>
      </w:r>
      <w:proofErr w:type="spellEnd"/>
      <w:r w:rsidRPr="00EA7259">
        <w:rPr>
          <w:b w:val="0"/>
          <w:bCs w:val="0"/>
          <w:color w:val="000000" w:themeColor="text1"/>
          <w:rtl/>
        </w:rPr>
        <w:t xml:space="preserve"> جدار الملحق لأنه مشمول من ضمن مسطح الملحق.</w:t>
      </w:r>
    </w:p>
    <w:p w14:paraId="09B3531E" w14:textId="77777777" w:rsidR="004C2A9B" w:rsidRPr="00EA7259" w:rsidRDefault="004C2A9B" w:rsidP="004C2A9B">
      <w:pPr>
        <w:pStyle w:val="Text"/>
        <w:rPr>
          <w:color w:val="000000" w:themeColor="text1"/>
          <w:rtl/>
        </w:rPr>
      </w:pPr>
    </w:p>
    <w:p w14:paraId="3F885E18" w14:textId="77777777" w:rsidR="004C2A9B" w:rsidRPr="00EA7259" w:rsidRDefault="004C2A9B" w:rsidP="004C2A9B">
      <w:pPr>
        <w:pStyle w:val="Numbring"/>
        <w:rPr>
          <w:color w:val="000000" w:themeColor="text1"/>
          <w:rtl/>
        </w:rPr>
      </w:pPr>
      <w:r w:rsidRPr="00EA7259">
        <w:rPr>
          <w:rStyle w:val="numbercolor"/>
          <w:color w:val="000000" w:themeColor="text1"/>
          <w:rtl/>
        </w:rPr>
        <w:t>18.</w:t>
      </w:r>
      <w:r w:rsidRPr="00EA7259">
        <w:rPr>
          <w:rStyle w:val="numbercolor"/>
          <w:color w:val="000000" w:themeColor="text1"/>
          <w:rtl/>
        </w:rPr>
        <w:tab/>
      </w:r>
      <w:r w:rsidRPr="00EA7259">
        <w:rPr>
          <w:color w:val="000000" w:themeColor="text1"/>
          <w:rtl/>
        </w:rPr>
        <w:t xml:space="preserve">غرامة التأخير:- </w:t>
      </w:r>
    </w:p>
    <w:p w14:paraId="6D8EA166" w14:textId="77777777" w:rsidR="004C2A9B" w:rsidRPr="00EA7259" w:rsidRDefault="004C2A9B" w:rsidP="004C2A9B">
      <w:pPr>
        <w:pStyle w:val="Bulit"/>
        <w:ind w:left="349" w:firstLine="0"/>
        <w:rPr>
          <w:color w:val="000000" w:themeColor="text1"/>
          <w:rtl/>
        </w:rPr>
      </w:pPr>
      <w:r w:rsidRPr="00EA7259">
        <w:rPr>
          <w:color w:val="000000" w:themeColor="text1"/>
          <w:rtl/>
        </w:rPr>
        <w:t xml:space="preserve">إذا تأخر الطرف الثاني عن تسليم العمل خلال المدة المتفق عليها في هذا العقد فيتحمل غرامة مالية تراكمية تقدر بما يلي:- </w:t>
      </w:r>
    </w:p>
    <w:p w14:paraId="13D2A85D"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ربع التكلفة اليومية في الأسبوع الأول. </w:t>
      </w:r>
    </w:p>
    <w:p w14:paraId="1391B741"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نصف التكلفة اليومية في الأسبوع الثاني.</w:t>
      </w:r>
    </w:p>
    <w:p w14:paraId="582FE652" w14:textId="77777777" w:rsidR="004C2A9B" w:rsidRPr="00EA7259" w:rsidRDefault="004C2A9B" w:rsidP="004C2A9B">
      <w:pPr>
        <w:pStyle w:val="Bulit"/>
        <w:ind w:left="709"/>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كامل التكلفة اليومية في الأسبوع الثالث. وهكذا لما بعده بشرط أن لا تزيد إجمالي غرامات التأخير عن 10% من إجمالي قيمة العقد. </w:t>
      </w:r>
    </w:p>
    <w:p w14:paraId="40A3A9FC" w14:textId="77777777" w:rsidR="004C2A9B" w:rsidRPr="00EA7259" w:rsidRDefault="004C2A9B" w:rsidP="004C2A9B">
      <w:pPr>
        <w:pStyle w:val="Text"/>
        <w:rPr>
          <w:color w:val="000000" w:themeColor="text1"/>
          <w:rtl/>
        </w:rPr>
      </w:pPr>
      <w:r w:rsidRPr="00EA7259">
        <w:rPr>
          <w:color w:val="000000" w:themeColor="text1"/>
          <w:rtl/>
        </w:rPr>
        <w:t xml:space="preserve">          ولحساب التكلفة اليومية = قيمة العقد ÷ مدة العقد بالأيام.</w:t>
      </w:r>
    </w:p>
    <w:p w14:paraId="38B58639" w14:textId="77777777" w:rsidR="001006AE" w:rsidRPr="00EA7259" w:rsidRDefault="004C2A9B" w:rsidP="004C2A9B">
      <w:pPr>
        <w:pStyle w:val="Bulit"/>
        <w:ind w:left="349" w:firstLine="0"/>
        <w:rPr>
          <w:color w:val="000000" w:themeColor="text1"/>
        </w:rPr>
      </w:pPr>
      <w:r w:rsidRPr="00EA7259">
        <w:rPr>
          <w:color w:val="000000" w:themeColor="text1"/>
          <w:rtl/>
        </w:rPr>
        <w:t xml:space="preserve">أما في حال بلوغ الغرامات 10% من قيمة العقد ولم يتم </w:t>
      </w:r>
      <w:proofErr w:type="spellStart"/>
      <w:r w:rsidRPr="00EA7259">
        <w:rPr>
          <w:color w:val="000000" w:themeColor="text1"/>
          <w:rtl/>
        </w:rPr>
        <w:t>الأنتهاء</w:t>
      </w:r>
      <w:proofErr w:type="spellEnd"/>
      <w:r w:rsidRPr="00EA7259">
        <w:rPr>
          <w:color w:val="000000" w:themeColor="text1"/>
          <w:rtl/>
        </w:rPr>
        <w:t xml:space="preserve"> من المشروع فيحق للطرف الأول سحب العمل وإكمال باقي الأعمال على حساب الطرف الثاني بعد إشعاره بذلك قبل شهر من تاريخ سحب الأعمال والرجوع على الطرف الثاني بالضرر إن وجد. علماً بأنه يجوز </w:t>
      </w:r>
      <w:proofErr w:type="spellStart"/>
      <w:r w:rsidRPr="00EA7259">
        <w:rPr>
          <w:color w:val="000000" w:themeColor="text1"/>
          <w:rtl/>
        </w:rPr>
        <w:t>بإتفاق</w:t>
      </w:r>
      <w:proofErr w:type="spellEnd"/>
      <w:r w:rsidRPr="00EA7259">
        <w:rPr>
          <w:color w:val="000000" w:themeColor="text1"/>
          <w:rtl/>
        </w:rPr>
        <w:t xml:space="preserve"> الطرفين إما العدول عن قرار السحب </w:t>
      </w:r>
      <w:proofErr w:type="spellStart"/>
      <w:r w:rsidRPr="00EA7259">
        <w:rPr>
          <w:color w:val="000000" w:themeColor="text1"/>
          <w:rtl/>
        </w:rPr>
        <w:t>والإكتفاء</w:t>
      </w:r>
      <w:proofErr w:type="spellEnd"/>
      <w:r w:rsidRPr="00EA7259">
        <w:rPr>
          <w:color w:val="000000" w:themeColor="text1"/>
          <w:rtl/>
        </w:rPr>
        <w:t xml:space="preserve"> بالخصم على الطرف الثاني حسب ما جاء</w:t>
      </w:r>
    </w:p>
    <w:p w14:paraId="209CC461" w14:textId="77777777" w:rsidR="001006AE" w:rsidRPr="00EA7259" w:rsidRDefault="001006AE" w:rsidP="004C2A9B">
      <w:pPr>
        <w:pStyle w:val="Bulit"/>
        <w:ind w:left="349" w:firstLine="0"/>
        <w:rPr>
          <w:color w:val="000000" w:themeColor="text1"/>
        </w:rPr>
      </w:pPr>
    </w:p>
    <w:p w14:paraId="61BD0C5A" w14:textId="26EB0147" w:rsidR="004C2A9B" w:rsidRPr="00EA7259" w:rsidRDefault="004C2A9B" w:rsidP="004C2A9B">
      <w:pPr>
        <w:pStyle w:val="Bulit"/>
        <w:ind w:left="349" w:firstLine="0"/>
        <w:rPr>
          <w:color w:val="000000" w:themeColor="text1"/>
          <w:rtl/>
        </w:rPr>
      </w:pPr>
      <w:r w:rsidRPr="00EA7259">
        <w:rPr>
          <w:color w:val="000000" w:themeColor="text1"/>
          <w:rtl/>
        </w:rPr>
        <w:t xml:space="preserve"> أعلاه بشرط ألا تزيد قيمة الخصم عن 20% من إجمالي قيمة العقد، أو فسخ العقد ومحاسبة الطرف الثاني على أعماله وإجراء المقاصة اللازمة وتصفية الحساب بين الطرفين.</w:t>
      </w:r>
    </w:p>
    <w:p w14:paraId="2C8FB070" w14:textId="77777777" w:rsidR="004C2A9B" w:rsidRPr="00EA7259" w:rsidRDefault="004C2A9B" w:rsidP="004C2A9B">
      <w:pPr>
        <w:pStyle w:val="Numbring"/>
        <w:spacing w:after="397"/>
        <w:rPr>
          <w:color w:val="000000" w:themeColor="text1"/>
          <w:rtl/>
        </w:rPr>
      </w:pPr>
      <w:r w:rsidRPr="00EA7259">
        <w:rPr>
          <w:rStyle w:val="numbercolor"/>
          <w:color w:val="000000" w:themeColor="text1"/>
          <w:rtl/>
        </w:rPr>
        <w:t>19.</w:t>
      </w:r>
      <w:r w:rsidRPr="00EA7259">
        <w:rPr>
          <w:rStyle w:val="numbercolor"/>
          <w:color w:val="000000" w:themeColor="text1"/>
          <w:rtl/>
        </w:rPr>
        <w:tab/>
      </w:r>
      <w:proofErr w:type="spellStart"/>
      <w:r w:rsidRPr="00EA7259">
        <w:rPr>
          <w:color w:val="000000" w:themeColor="text1"/>
          <w:rtl/>
        </w:rPr>
        <w:t>لايجوز</w:t>
      </w:r>
      <w:proofErr w:type="spellEnd"/>
      <w:r w:rsidRPr="00EA7259">
        <w:rPr>
          <w:color w:val="000000" w:themeColor="text1"/>
          <w:rtl/>
        </w:rPr>
        <w:t xml:space="preserve"> لأي من الطرفين إنهاء العقد وفسخه من طرف واحد إلا بالتراضي وإجراء مخالصة بين الطرفين فإذا تعذر فسخ العقد بالتراضي فيلزم الطرف الذي يرغب في فسخ العقد أن يقوم بعمل محضر إثبات حالة من مكتب هندسي محايد تحت إشراف وتوجيه الجهة القضائية المختصة بعد إشعار الطرف الآخر بإنذار مسجل على عنوانه لمدة (14) يوم بطلب حضوره لعمل محضر إثبات الحالة.</w:t>
      </w:r>
    </w:p>
    <w:p w14:paraId="1F708711" w14:textId="77777777" w:rsidR="004C2A9B" w:rsidRPr="00EA7259" w:rsidRDefault="004C2A9B" w:rsidP="004C2A9B">
      <w:pPr>
        <w:pStyle w:val="Numbring"/>
        <w:rPr>
          <w:color w:val="000000" w:themeColor="text1"/>
          <w:rtl/>
        </w:rPr>
      </w:pPr>
      <w:r w:rsidRPr="00EA7259">
        <w:rPr>
          <w:rStyle w:val="numbercolor"/>
          <w:color w:val="000000" w:themeColor="text1"/>
          <w:rtl/>
        </w:rPr>
        <w:t>20.</w:t>
      </w:r>
      <w:r w:rsidRPr="00EA7259">
        <w:rPr>
          <w:rStyle w:val="numbercolor"/>
          <w:color w:val="000000" w:themeColor="text1"/>
          <w:rtl/>
        </w:rPr>
        <w:tab/>
      </w:r>
      <w:r w:rsidRPr="00EA7259">
        <w:rPr>
          <w:color w:val="000000" w:themeColor="text1"/>
          <w:rtl/>
        </w:rPr>
        <w:t>الشروط الخاصة:- (يتم الاختيار بين البنود في كل شرط حسب الاتفاق بين الطرفين)</w:t>
      </w:r>
    </w:p>
    <w:p w14:paraId="3AFA4A81" w14:textId="77777777" w:rsidR="004C2A9B" w:rsidRPr="00EA7259" w:rsidRDefault="004C2A9B" w:rsidP="004C2A9B">
      <w:pPr>
        <w:pStyle w:val="LetterNumb"/>
        <w:ind w:left="680" w:hanging="369"/>
        <w:rPr>
          <w:b w:val="0"/>
          <w:bCs w:val="0"/>
          <w:color w:val="000000" w:themeColor="text1"/>
          <w:rtl/>
        </w:rPr>
      </w:pPr>
      <w:r w:rsidRPr="00EA7259">
        <w:rPr>
          <w:rStyle w:val="numbercolor"/>
          <w:b w:val="0"/>
          <w:bCs w:val="0"/>
          <w:color w:val="000000" w:themeColor="text1"/>
          <w:rtl/>
        </w:rPr>
        <w:t>أ.</w:t>
      </w:r>
      <w:r w:rsidRPr="00EA7259">
        <w:rPr>
          <w:rStyle w:val="numbercolor"/>
          <w:b w:val="0"/>
          <w:bCs w:val="0"/>
          <w:color w:val="000000" w:themeColor="text1"/>
          <w:rtl/>
        </w:rPr>
        <w:tab/>
      </w:r>
      <w:r w:rsidRPr="00EA7259">
        <w:rPr>
          <w:b w:val="0"/>
          <w:bCs w:val="0"/>
          <w:color w:val="000000" w:themeColor="text1"/>
          <w:rtl/>
        </w:rPr>
        <w:t>تكون تكاليف تسوية الأرض والحفر للقواعد والخزان والبيارة على:</w:t>
      </w:r>
    </w:p>
    <w:p w14:paraId="2F08FA9A"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المالك. </w:t>
      </w:r>
    </w:p>
    <w:p w14:paraId="0682A138"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المقاول.</w:t>
      </w:r>
    </w:p>
    <w:p w14:paraId="5C6F8874"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مناصفة بين الطرفين. </w:t>
      </w:r>
    </w:p>
    <w:p w14:paraId="3DD2C34D"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المالك إذا كانت بالدقاق وعلى المقاول إذا كانت بالغراف. </w:t>
      </w:r>
    </w:p>
    <w:p w14:paraId="599B2FCC" w14:textId="77777777" w:rsidR="004C2A9B" w:rsidRPr="00EA7259" w:rsidRDefault="004C2A9B" w:rsidP="004C2A9B">
      <w:pPr>
        <w:pStyle w:val="LetterNumb"/>
        <w:ind w:left="680" w:hanging="369"/>
        <w:rPr>
          <w:b w:val="0"/>
          <w:bCs w:val="0"/>
          <w:color w:val="000000" w:themeColor="text1"/>
          <w:rtl/>
        </w:rPr>
      </w:pPr>
      <w:r w:rsidRPr="00EA7259">
        <w:rPr>
          <w:rStyle w:val="numbercolor"/>
          <w:b w:val="0"/>
          <w:bCs w:val="0"/>
          <w:color w:val="000000" w:themeColor="text1"/>
          <w:rtl/>
        </w:rPr>
        <w:t>ب.</w:t>
      </w:r>
      <w:r w:rsidRPr="00EA7259">
        <w:rPr>
          <w:rStyle w:val="numbercolor"/>
          <w:b w:val="0"/>
          <w:bCs w:val="0"/>
          <w:color w:val="000000" w:themeColor="text1"/>
          <w:rtl/>
        </w:rPr>
        <w:tab/>
      </w:r>
      <w:r w:rsidRPr="00EA7259">
        <w:rPr>
          <w:b w:val="0"/>
          <w:bCs w:val="0"/>
          <w:color w:val="000000" w:themeColor="text1"/>
          <w:rtl/>
        </w:rPr>
        <w:t xml:space="preserve">تكون تكاليف الدفان على: </w:t>
      </w:r>
    </w:p>
    <w:p w14:paraId="3185823F"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المالك. </w:t>
      </w:r>
    </w:p>
    <w:p w14:paraId="69E27C42"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المقاول.</w:t>
      </w:r>
    </w:p>
    <w:p w14:paraId="30C5D3DB"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مناصفة بين الطرفين. </w:t>
      </w:r>
    </w:p>
    <w:p w14:paraId="305D5745"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المالك إذا كانت من خارج الموقع وعلى المقاول إذا كانت من ناتج الحفر.</w:t>
      </w:r>
    </w:p>
    <w:p w14:paraId="07E9BC53" w14:textId="77777777" w:rsidR="004C2A9B" w:rsidRPr="00EA7259" w:rsidRDefault="004C2A9B" w:rsidP="004C2A9B">
      <w:pPr>
        <w:pStyle w:val="LetterNumb"/>
        <w:ind w:left="680" w:hanging="369"/>
        <w:rPr>
          <w:b w:val="0"/>
          <w:bCs w:val="0"/>
          <w:color w:val="000000" w:themeColor="text1"/>
          <w:rtl/>
        </w:rPr>
      </w:pPr>
      <w:r w:rsidRPr="00EA7259">
        <w:rPr>
          <w:rStyle w:val="numbercolor"/>
          <w:b w:val="0"/>
          <w:bCs w:val="0"/>
          <w:color w:val="000000" w:themeColor="text1"/>
          <w:rtl/>
        </w:rPr>
        <w:t>ج.</w:t>
      </w:r>
      <w:r w:rsidRPr="00EA7259">
        <w:rPr>
          <w:rStyle w:val="numbercolor"/>
          <w:b w:val="0"/>
          <w:bCs w:val="0"/>
          <w:color w:val="000000" w:themeColor="text1"/>
          <w:rtl/>
        </w:rPr>
        <w:tab/>
      </w:r>
      <w:r w:rsidRPr="00EA7259">
        <w:rPr>
          <w:b w:val="0"/>
          <w:bCs w:val="0"/>
          <w:color w:val="000000" w:themeColor="text1"/>
          <w:rtl/>
        </w:rPr>
        <w:t>تكاليف المياه للموقع على:</w:t>
      </w:r>
    </w:p>
    <w:p w14:paraId="2CEA6FDB"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المالك.</w:t>
      </w:r>
    </w:p>
    <w:p w14:paraId="38D1E4C6"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المقاول.</w:t>
      </w:r>
    </w:p>
    <w:p w14:paraId="67424CF4"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مناصفة بين الطرفين. </w:t>
      </w:r>
    </w:p>
    <w:p w14:paraId="758F225A" w14:textId="77777777" w:rsidR="004C2A9B" w:rsidRPr="00EA7259" w:rsidRDefault="004C2A9B" w:rsidP="004C2A9B">
      <w:pPr>
        <w:pStyle w:val="LetterNumb"/>
        <w:ind w:left="680" w:hanging="369"/>
        <w:rPr>
          <w:b w:val="0"/>
          <w:bCs w:val="0"/>
          <w:color w:val="000000" w:themeColor="text1"/>
          <w:rtl/>
        </w:rPr>
      </w:pPr>
      <w:r w:rsidRPr="00EA7259">
        <w:rPr>
          <w:rStyle w:val="numbercolor"/>
          <w:b w:val="0"/>
          <w:bCs w:val="0"/>
          <w:color w:val="000000" w:themeColor="text1"/>
          <w:rtl/>
        </w:rPr>
        <w:t>د.</w:t>
      </w:r>
      <w:r w:rsidRPr="00EA7259">
        <w:rPr>
          <w:rStyle w:val="numbercolor"/>
          <w:b w:val="0"/>
          <w:bCs w:val="0"/>
          <w:color w:val="000000" w:themeColor="text1"/>
          <w:rtl/>
        </w:rPr>
        <w:tab/>
      </w:r>
      <w:r w:rsidRPr="00EA7259">
        <w:rPr>
          <w:b w:val="0"/>
          <w:bCs w:val="0"/>
          <w:color w:val="000000" w:themeColor="text1"/>
          <w:rtl/>
        </w:rPr>
        <w:t xml:space="preserve">تكون تكاليف إحضار عامل للرش بصفة دائمة في الموقع لحين إنهاء عمل المقاول: </w:t>
      </w:r>
    </w:p>
    <w:p w14:paraId="0F25BE40"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على المالك. </w:t>
      </w:r>
    </w:p>
    <w:p w14:paraId="360051ED"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على المقاول. </w:t>
      </w:r>
    </w:p>
    <w:p w14:paraId="4553BF2C"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مناصفة بين الطرفين. </w:t>
      </w:r>
    </w:p>
    <w:p w14:paraId="38D9DF2A" w14:textId="77777777" w:rsidR="004C2A9B" w:rsidRPr="00EA7259" w:rsidRDefault="004C2A9B" w:rsidP="004C2A9B">
      <w:pPr>
        <w:pStyle w:val="LetterNumb"/>
        <w:ind w:left="680" w:hanging="369"/>
        <w:rPr>
          <w:b w:val="0"/>
          <w:bCs w:val="0"/>
          <w:color w:val="000000" w:themeColor="text1"/>
          <w:rtl/>
        </w:rPr>
      </w:pPr>
      <w:r w:rsidRPr="00EA7259">
        <w:rPr>
          <w:rStyle w:val="numbercolor"/>
          <w:b w:val="0"/>
          <w:bCs w:val="0"/>
          <w:color w:val="000000" w:themeColor="text1"/>
          <w:rtl/>
        </w:rPr>
        <w:t>ه.</w:t>
      </w:r>
      <w:r w:rsidRPr="00EA7259">
        <w:rPr>
          <w:rStyle w:val="numbercolor"/>
          <w:b w:val="0"/>
          <w:bCs w:val="0"/>
          <w:color w:val="000000" w:themeColor="text1"/>
          <w:rtl/>
        </w:rPr>
        <w:tab/>
      </w:r>
      <w:r w:rsidRPr="00EA7259">
        <w:rPr>
          <w:b w:val="0"/>
          <w:bCs w:val="0"/>
          <w:color w:val="000000" w:themeColor="text1"/>
          <w:rtl/>
        </w:rPr>
        <w:t>تكون تكاليف تطليع المونة أو الاسمنت أو الرمل أو البلوك أو خلافه إلى مكان العمل:</w:t>
      </w:r>
    </w:p>
    <w:p w14:paraId="1953227B"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على المالك. </w:t>
      </w:r>
    </w:p>
    <w:p w14:paraId="255E8275"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على المقاول.</w:t>
      </w:r>
    </w:p>
    <w:p w14:paraId="35BF77B4"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مناصفة بين الطرفين. </w:t>
      </w:r>
    </w:p>
    <w:p w14:paraId="0D600CE2" w14:textId="392690EF" w:rsidR="004C2A9B" w:rsidRPr="00EA7259" w:rsidRDefault="004C2A9B" w:rsidP="004C2A9B">
      <w:pPr>
        <w:pStyle w:val="Bulit"/>
        <w:ind w:left="1020"/>
        <w:rPr>
          <w:color w:val="000000" w:themeColor="text1"/>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أخرى : ................................... </w:t>
      </w:r>
    </w:p>
    <w:p w14:paraId="1792F68C" w14:textId="77777777" w:rsidR="001006AE" w:rsidRPr="00EA7259" w:rsidRDefault="001006AE" w:rsidP="004C2A9B">
      <w:pPr>
        <w:pStyle w:val="Bulit"/>
        <w:ind w:left="1020"/>
        <w:rPr>
          <w:color w:val="000000" w:themeColor="text1"/>
          <w:rtl/>
        </w:rPr>
      </w:pPr>
    </w:p>
    <w:p w14:paraId="38DB016F" w14:textId="77777777" w:rsidR="004C2A9B" w:rsidRPr="00EA7259" w:rsidRDefault="004C2A9B" w:rsidP="004C2A9B">
      <w:pPr>
        <w:pStyle w:val="LetterNumb"/>
        <w:ind w:left="680" w:hanging="369"/>
        <w:rPr>
          <w:b w:val="0"/>
          <w:bCs w:val="0"/>
          <w:color w:val="000000" w:themeColor="text1"/>
          <w:rtl/>
        </w:rPr>
      </w:pPr>
      <w:r w:rsidRPr="00EA7259">
        <w:rPr>
          <w:rStyle w:val="numbercolor"/>
          <w:b w:val="0"/>
          <w:bCs w:val="0"/>
          <w:color w:val="000000" w:themeColor="text1"/>
          <w:rtl/>
        </w:rPr>
        <w:t>و.</w:t>
      </w:r>
      <w:r w:rsidRPr="00EA7259">
        <w:rPr>
          <w:rStyle w:val="numbercolor"/>
          <w:b w:val="0"/>
          <w:bCs w:val="0"/>
          <w:color w:val="000000" w:themeColor="text1"/>
          <w:rtl/>
        </w:rPr>
        <w:tab/>
      </w:r>
      <w:r w:rsidRPr="00EA7259">
        <w:rPr>
          <w:b w:val="0"/>
          <w:bCs w:val="0"/>
          <w:color w:val="000000" w:themeColor="text1"/>
          <w:rtl/>
        </w:rPr>
        <w:t xml:space="preserve">يكون صب الخرسانة: </w:t>
      </w:r>
    </w:p>
    <w:p w14:paraId="44D2D62B"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بالمضخة (خرسانة جاهزة). </w:t>
      </w:r>
    </w:p>
    <w:p w14:paraId="676EF71A"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يدوي (خرسانة في الموقع).</w:t>
      </w:r>
    </w:p>
    <w:p w14:paraId="270A853A" w14:textId="77777777" w:rsidR="004C2A9B" w:rsidRPr="00EA7259" w:rsidRDefault="004C2A9B" w:rsidP="004C2A9B">
      <w:pPr>
        <w:pStyle w:val="LetterNumb"/>
        <w:ind w:left="680" w:hanging="369"/>
        <w:rPr>
          <w:b w:val="0"/>
          <w:bCs w:val="0"/>
          <w:color w:val="000000" w:themeColor="text1"/>
          <w:rtl/>
        </w:rPr>
      </w:pPr>
      <w:r w:rsidRPr="00EA7259">
        <w:rPr>
          <w:rStyle w:val="numbercolor"/>
          <w:b w:val="0"/>
          <w:bCs w:val="0"/>
          <w:color w:val="000000" w:themeColor="text1"/>
          <w:rtl/>
        </w:rPr>
        <w:t>ز.</w:t>
      </w:r>
      <w:r w:rsidRPr="00EA7259">
        <w:rPr>
          <w:rStyle w:val="numbercolor"/>
          <w:b w:val="0"/>
          <w:bCs w:val="0"/>
          <w:color w:val="000000" w:themeColor="text1"/>
          <w:rtl/>
        </w:rPr>
        <w:tab/>
      </w:r>
      <w:r w:rsidRPr="00EA7259">
        <w:rPr>
          <w:b w:val="0"/>
          <w:bCs w:val="0"/>
          <w:color w:val="000000" w:themeColor="text1"/>
          <w:rtl/>
        </w:rPr>
        <w:t xml:space="preserve">تكون تكاليف عمل القوالب الخشبية والفرم </w:t>
      </w:r>
      <w:proofErr w:type="spellStart"/>
      <w:r w:rsidRPr="00EA7259">
        <w:rPr>
          <w:b w:val="0"/>
          <w:bCs w:val="0"/>
          <w:color w:val="000000" w:themeColor="text1"/>
          <w:rtl/>
        </w:rPr>
        <w:t>للحليات</w:t>
      </w:r>
      <w:proofErr w:type="spellEnd"/>
      <w:r w:rsidRPr="00EA7259">
        <w:rPr>
          <w:b w:val="0"/>
          <w:bCs w:val="0"/>
          <w:color w:val="000000" w:themeColor="text1"/>
          <w:rtl/>
        </w:rPr>
        <w:t xml:space="preserve"> المعمارية والأقواس في الواجهات على : </w:t>
      </w:r>
    </w:p>
    <w:p w14:paraId="59A5C14F" w14:textId="05B00341" w:rsidR="004C2A9B" w:rsidRPr="00EA7259" w:rsidRDefault="004C2A9B" w:rsidP="004C2A9B">
      <w:pPr>
        <w:pStyle w:val="Bulit"/>
        <w:ind w:left="1020"/>
        <w:rPr>
          <w:color w:val="000000" w:themeColor="text1"/>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المالك. </w:t>
      </w:r>
    </w:p>
    <w:p w14:paraId="4C79980C" w14:textId="77777777" w:rsidR="001006AE" w:rsidRPr="00EA7259" w:rsidRDefault="001006AE" w:rsidP="004C2A9B">
      <w:pPr>
        <w:pStyle w:val="Bulit"/>
        <w:ind w:left="1020"/>
        <w:rPr>
          <w:color w:val="000000" w:themeColor="text1"/>
          <w:rtl/>
        </w:rPr>
      </w:pPr>
    </w:p>
    <w:p w14:paraId="46F5D93A"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المقاول. </w:t>
      </w:r>
    </w:p>
    <w:p w14:paraId="609B64A1"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مناصفة بين الطرفين.</w:t>
      </w:r>
    </w:p>
    <w:p w14:paraId="4470572B" w14:textId="77777777" w:rsidR="004C2A9B" w:rsidRPr="00EA7259" w:rsidRDefault="004C2A9B" w:rsidP="004C2A9B">
      <w:pPr>
        <w:pStyle w:val="LetterNumb"/>
        <w:ind w:left="680" w:hanging="369"/>
        <w:rPr>
          <w:b w:val="0"/>
          <w:bCs w:val="0"/>
          <w:color w:val="000000" w:themeColor="text1"/>
          <w:rtl/>
        </w:rPr>
      </w:pPr>
      <w:r w:rsidRPr="00EA7259">
        <w:rPr>
          <w:rStyle w:val="numbercolor"/>
          <w:b w:val="0"/>
          <w:bCs w:val="0"/>
          <w:color w:val="000000" w:themeColor="text1"/>
          <w:rtl/>
        </w:rPr>
        <w:t>ح.</w:t>
      </w:r>
      <w:r w:rsidRPr="00EA7259">
        <w:rPr>
          <w:rStyle w:val="numbercolor"/>
          <w:b w:val="0"/>
          <w:bCs w:val="0"/>
          <w:color w:val="000000" w:themeColor="text1"/>
          <w:rtl/>
        </w:rPr>
        <w:tab/>
      </w:r>
      <w:r w:rsidRPr="00EA7259">
        <w:rPr>
          <w:b w:val="0"/>
          <w:bCs w:val="0"/>
          <w:color w:val="000000" w:themeColor="text1"/>
          <w:rtl/>
        </w:rPr>
        <w:t>تكون تكاليف سلك الرباط على:</w:t>
      </w:r>
    </w:p>
    <w:p w14:paraId="24CCEEEE"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المالك. </w:t>
      </w:r>
    </w:p>
    <w:p w14:paraId="64F6DFEC"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المقاول.</w:t>
      </w:r>
    </w:p>
    <w:p w14:paraId="6DF95B2A" w14:textId="77777777" w:rsidR="004C2A9B" w:rsidRPr="00EA7259" w:rsidRDefault="004C2A9B" w:rsidP="004C2A9B">
      <w:pPr>
        <w:pStyle w:val="Bulit"/>
        <w:spacing w:after="170"/>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مناصفة بين الطرفين.</w:t>
      </w:r>
    </w:p>
    <w:p w14:paraId="122B52D2" w14:textId="77777777" w:rsidR="004C2A9B" w:rsidRPr="00EA7259" w:rsidRDefault="004C2A9B" w:rsidP="004C2A9B">
      <w:pPr>
        <w:pStyle w:val="LetterNumb"/>
        <w:ind w:left="680" w:hanging="369"/>
        <w:rPr>
          <w:b w:val="0"/>
          <w:bCs w:val="0"/>
          <w:color w:val="000000" w:themeColor="text1"/>
          <w:rtl/>
        </w:rPr>
      </w:pPr>
      <w:r w:rsidRPr="00EA7259">
        <w:rPr>
          <w:rStyle w:val="numbercolor"/>
          <w:b w:val="0"/>
          <w:bCs w:val="0"/>
          <w:color w:val="000000" w:themeColor="text1"/>
          <w:rtl/>
        </w:rPr>
        <w:t>ط.</w:t>
      </w:r>
      <w:r w:rsidRPr="00EA7259">
        <w:rPr>
          <w:rStyle w:val="numbercolor"/>
          <w:b w:val="0"/>
          <w:bCs w:val="0"/>
          <w:color w:val="000000" w:themeColor="text1"/>
          <w:rtl/>
        </w:rPr>
        <w:tab/>
      </w:r>
      <w:r w:rsidRPr="00EA7259">
        <w:rPr>
          <w:b w:val="0"/>
          <w:bCs w:val="0"/>
          <w:color w:val="000000" w:themeColor="text1"/>
          <w:rtl/>
        </w:rPr>
        <w:t xml:space="preserve">إذا كان الصب بالخرسانة الجاهزة فتكون تكاليفها على: </w:t>
      </w:r>
    </w:p>
    <w:p w14:paraId="2314FFCF"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المالك. </w:t>
      </w:r>
    </w:p>
    <w:p w14:paraId="77A6608B"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1/3على المقاول و 2/3على المالك.</w:t>
      </w:r>
    </w:p>
    <w:p w14:paraId="44D2A51D" w14:textId="77777777" w:rsidR="004C2A9B" w:rsidRPr="00EA7259" w:rsidRDefault="004C2A9B" w:rsidP="004C2A9B">
      <w:pPr>
        <w:pStyle w:val="LetterNumb"/>
        <w:ind w:left="680" w:hanging="369"/>
        <w:rPr>
          <w:b w:val="0"/>
          <w:bCs w:val="0"/>
          <w:color w:val="000000" w:themeColor="text1"/>
          <w:rtl/>
        </w:rPr>
      </w:pPr>
      <w:r w:rsidRPr="00EA7259">
        <w:rPr>
          <w:rStyle w:val="numbercolor"/>
          <w:b w:val="0"/>
          <w:bCs w:val="0"/>
          <w:color w:val="000000" w:themeColor="text1"/>
          <w:rtl/>
        </w:rPr>
        <w:t>ي.</w:t>
      </w:r>
      <w:r w:rsidRPr="00EA7259">
        <w:rPr>
          <w:rStyle w:val="numbercolor"/>
          <w:b w:val="0"/>
          <w:bCs w:val="0"/>
          <w:color w:val="000000" w:themeColor="text1"/>
          <w:rtl/>
        </w:rPr>
        <w:tab/>
      </w:r>
      <w:r w:rsidRPr="00EA7259">
        <w:rPr>
          <w:b w:val="0"/>
          <w:bCs w:val="0"/>
          <w:color w:val="000000" w:themeColor="text1"/>
          <w:rtl/>
        </w:rPr>
        <w:t xml:space="preserve">يلزم بناء حائط من البلوك تحت الميدة يبدأ من قاع مستوى الحفر وحتى منسوب الميدة وذلك لـ : </w:t>
      </w:r>
    </w:p>
    <w:p w14:paraId="601523AC"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محيط المنزل الخارجي ومحيط السور.</w:t>
      </w:r>
    </w:p>
    <w:p w14:paraId="26066B08" w14:textId="77777777" w:rsidR="004C2A9B" w:rsidRPr="00EA7259" w:rsidRDefault="004C2A9B" w:rsidP="004C2A9B">
      <w:pPr>
        <w:pStyle w:val="Bulit"/>
        <w:ind w:left="1020"/>
        <w:rPr>
          <w:color w:val="000000" w:themeColor="text1"/>
          <w:rtl/>
        </w:rPr>
      </w:pPr>
      <w:r w:rsidRPr="00EA7259">
        <w:rPr>
          <w:rStyle w:val="numbercolor"/>
          <w:color w:val="000000" w:themeColor="text1"/>
          <w:rtl/>
        </w:rPr>
        <w:t>•</w:t>
      </w:r>
      <w:r w:rsidRPr="00EA7259">
        <w:rPr>
          <w:rStyle w:val="numbercolor"/>
          <w:color w:val="000000" w:themeColor="text1"/>
          <w:rtl/>
        </w:rPr>
        <w:tab/>
      </w:r>
      <w:r w:rsidRPr="00EA7259">
        <w:rPr>
          <w:color w:val="000000" w:themeColor="text1"/>
          <w:rtl/>
        </w:rPr>
        <w:t xml:space="preserve">محيط السور فقط. </w:t>
      </w:r>
    </w:p>
    <w:p w14:paraId="5F44DACF" w14:textId="77777777" w:rsidR="004C2A9B" w:rsidRPr="00EA7259" w:rsidRDefault="004C2A9B" w:rsidP="004C2A9B">
      <w:pPr>
        <w:pStyle w:val="Numbring"/>
        <w:rPr>
          <w:color w:val="000000" w:themeColor="text1"/>
          <w:rtl/>
        </w:rPr>
      </w:pPr>
      <w:r w:rsidRPr="00EA7259">
        <w:rPr>
          <w:rStyle w:val="numbercolor"/>
          <w:color w:val="000000" w:themeColor="text1"/>
          <w:rtl/>
        </w:rPr>
        <w:t>21.</w:t>
      </w:r>
      <w:r w:rsidRPr="00EA7259">
        <w:rPr>
          <w:rStyle w:val="numbercolor"/>
          <w:color w:val="000000" w:themeColor="text1"/>
          <w:rtl/>
        </w:rPr>
        <w:tab/>
      </w:r>
      <w:r w:rsidRPr="00EA7259">
        <w:rPr>
          <w:color w:val="000000" w:themeColor="text1"/>
          <w:rtl/>
        </w:rPr>
        <w:t xml:space="preserve">المواصفات. </w:t>
      </w:r>
    </w:p>
    <w:p w14:paraId="6F8B2D49" w14:textId="77777777" w:rsidR="004C2A9B" w:rsidRPr="00EA7259" w:rsidRDefault="004C2A9B" w:rsidP="004C2A9B">
      <w:pPr>
        <w:pStyle w:val="Numbring1"/>
        <w:rPr>
          <w:color w:val="000000" w:themeColor="text1"/>
          <w:rtl/>
        </w:rPr>
      </w:pPr>
      <w:r w:rsidRPr="00EA7259">
        <w:rPr>
          <w:rStyle w:val="numbercolor"/>
          <w:color w:val="000000" w:themeColor="text1"/>
          <w:rtl/>
        </w:rPr>
        <w:t>21 .1</w:t>
      </w:r>
      <w:r w:rsidRPr="00EA7259">
        <w:rPr>
          <w:rStyle w:val="numbercolor"/>
          <w:color w:val="000000" w:themeColor="text1"/>
          <w:rtl/>
        </w:rPr>
        <w:tab/>
      </w:r>
      <w:r w:rsidRPr="00EA7259">
        <w:rPr>
          <w:color w:val="000000" w:themeColor="text1"/>
          <w:rtl/>
        </w:rPr>
        <w:t xml:space="preserve">على المقاول تخزين وتوزيع ناتج الحفر ومواد </w:t>
      </w:r>
      <w:proofErr w:type="spellStart"/>
      <w:r w:rsidRPr="00EA7259">
        <w:rPr>
          <w:color w:val="000000" w:themeColor="text1"/>
          <w:rtl/>
        </w:rPr>
        <w:t>التشوين</w:t>
      </w:r>
      <w:proofErr w:type="spellEnd"/>
      <w:r w:rsidRPr="00EA7259">
        <w:rPr>
          <w:color w:val="000000" w:themeColor="text1"/>
          <w:rtl/>
        </w:rPr>
        <w:t xml:space="preserve"> من حديد وأسمنت وبلوك وخلافه على الموقع العام بطريقة صحيحة و لا تعيق الأعمال والعمال مستقبلاً. </w:t>
      </w:r>
    </w:p>
    <w:p w14:paraId="49552D8C" w14:textId="77777777" w:rsidR="004C2A9B" w:rsidRPr="00EA7259" w:rsidRDefault="004C2A9B" w:rsidP="004C2A9B">
      <w:pPr>
        <w:pStyle w:val="Numbring1"/>
        <w:rPr>
          <w:color w:val="000000" w:themeColor="text1"/>
          <w:rtl/>
        </w:rPr>
      </w:pPr>
      <w:r w:rsidRPr="00EA7259">
        <w:rPr>
          <w:rStyle w:val="numbercolor"/>
          <w:color w:val="000000" w:themeColor="text1"/>
          <w:rtl/>
        </w:rPr>
        <w:t>21 .2</w:t>
      </w:r>
      <w:r w:rsidRPr="00EA7259">
        <w:rPr>
          <w:rStyle w:val="numbercolor"/>
          <w:color w:val="000000" w:themeColor="text1"/>
          <w:rtl/>
        </w:rPr>
        <w:tab/>
      </w:r>
      <w:r w:rsidRPr="00EA7259">
        <w:rPr>
          <w:color w:val="000000" w:themeColor="text1"/>
          <w:rtl/>
        </w:rPr>
        <w:t xml:space="preserve">على المقاول استلام الأرض ومطابقة أبعادها على الطبيعة مع صك الملكية ورخصة البناء بالإضافة إلى التأكد من المناسيب </w:t>
      </w:r>
      <w:proofErr w:type="spellStart"/>
      <w:r w:rsidRPr="00EA7259">
        <w:rPr>
          <w:color w:val="000000" w:themeColor="text1"/>
          <w:rtl/>
        </w:rPr>
        <w:t>وتأكيس</w:t>
      </w:r>
      <w:proofErr w:type="spellEnd"/>
      <w:r w:rsidRPr="00EA7259">
        <w:rPr>
          <w:color w:val="000000" w:themeColor="text1"/>
          <w:rtl/>
        </w:rPr>
        <w:t xml:space="preserve"> زوايا المبنى وأطواله بالطريقة المتعارف عليها حسب المخططات.</w:t>
      </w:r>
    </w:p>
    <w:p w14:paraId="63C14094" w14:textId="77777777" w:rsidR="004C2A9B" w:rsidRPr="00EA7259" w:rsidRDefault="004C2A9B" w:rsidP="004C2A9B">
      <w:pPr>
        <w:pStyle w:val="Numbring1"/>
        <w:rPr>
          <w:color w:val="000000" w:themeColor="text1"/>
          <w:rtl/>
        </w:rPr>
      </w:pPr>
      <w:r w:rsidRPr="00EA7259">
        <w:rPr>
          <w:rStyle w:val="numbercolor"/>
          <w:color w:val="000000" w:themeColor="text1"/>
          <w:rtl/>
        </w:rPr>
        <w:t>21 .3</w:t>
      </w:r>
      <w:r w:rsidRPr="00EA7259">
        <w:rPr>
          <w:rStyle w:val="numbercolor"/>
          <w:color w:val="000000" w:themeColor="text1"/>
          <w:rtl/>
        </w:rPr>
        <w:tab/>
      </w:r>
      <w:r w:rsidRPr="00EA7259">
        <w:rPr>
          <w:color w:val="000000" w:themeColor="text1"/>
          <w:rtl/>
        </w:rPr>
        <w:t xml:space="preserve">يلزم أن يكون سطح الخنزيرة مستوي تماماً وأن تكون أضلاعها متعامدة. </w:t>
      </w:r>
    </w:p>
    <w:p w14:paraId="07D75D1D" w14:textId="77777777" w:rsidR="004C2A9B" w:rsidRPr="00EA7259" w:rsidRDefault="004C2A9B" w:rsidP="004C2A9B">
      <w:pPr>
        <w:pStyle w:val="Numbring1"/>
        <w:rPr>
          <w:color w:val="000000" w:themeColor="text1"/>
          <w:rtl/>
        </w:rPr>
      </w:pPr>
      <w:r w:rsidRPr="00EA7259">
        <w:rPr>
          <w:rStyle w:val="numbercolor"/>
          <w:color w:val="000000" w:themeColor="text1"/>
          <w:rtl/>
        </w:rPr>
        <w:t>21 .4</w:t>
      </w:r>
      <w:r w:rsidRPr="00EA7259">
        <w:rPr>
          <w:rStyle w:val="numbercolor"/>
          <w:color w:val="000000" w:themeColor="text1"/>
          <w:rtl/>
        </w:rPr>
        <w:tab/>
      </w:r>
      <w:r w:rsidRPr="00EA7259">
        <w:rPr>
          <w:color w:val="000000" w:themeColor="text1"/>
          <w:rtl/>
        </w:rPr>
        <w:t>يلزم الحفر للقواعد إلى منسوب التأسيس مع ضرورة حفر الخزان والبيارة وقواعد السور دفعة واحدة متزامناً مع حفر القواعد ، إضافة إلى ضرورة أن تكون حدود الحفر وأرضيته منتظمة. 2</w:t>
      </w:r>
    </w:p>
    <w:p w14:paraId="6C1BD1DD" w14:textId="77777777" w:rsidR="004C2A9B" w:rsidRPr="00EA7259" w:rsidRDefault="004C2A9B" w:rsidP="004C2A9B">
      <w:pPr>
        <w:pStyle w:val="Numbring1"/>
        <w:rPr>
          <w:color w:val="000000" w:themeColor="text1"/>
          <w:rtl/>
        </w:rPr>
      </w:pPr>
      <w:r w:rsidRPr="00EA7259">
        <w:rPr>
          <w:rStyle w:val="numbercolor"/>
          <w:color w:val="000000" w:themeColor="text1"/>
          <w:rtl/>
        </w:rPr>
        <w:t>21 .5</w:t>
      </w:r>
      <w:r w:rsidRPr="00EA7259">
        <w:rPr>
          <w:rStyle w:val="numbercolor"/>
          <w:color w:val="000000" w:themeColor="text1"/>
          <w:rtl/>
        </w:rPr>
        <w:tab/>
      </w:r>
      <w:r w:rsidRPr="00EA7259">
        <w:rPr>
          <w:color w:val="000000" w:themeColor="text1"/>
          <w:rtl/>
        </w:rPr>
        <w:t>على المقاول صندقة القواعد حسب مقاسات المخطط وأن تكون القواعد نظيفة وخالية من المخلفات حال الصب.</w:t>
      </w:r>
    </w:p>
    <w:p w14:paraId="024EEB33" w14:textId="7C09048A" w:rsidR="004C2A9B" w:rsidRPr="00EA7259" w:rsidRDefault="004C2A9B" w:rsidP="004C2A9B">
      <w:pPr>
        <w:pStyle w:val="Numbring1"/>
        <w:rPr>
          <w:color w:val="000000" w:themeColor="text1"/>
        </w:rPr>
      </w:pPr>
      <w:r w:rsidRPr="00EA7259">
        <w:rPr>
          <w:rStyle w:val="numbercolor"/>
          <w:color w:val="000000" w:themeColor="text1"/>
          <w:rtl/>
        </w:rPr>
        <w:t>21 .6</w:t>
      </w:r>
      <w:r w:rsidRPr="00EA7259">
        <w:rPr>
          <w:rStyle w:val="numbercolor"/>
          <w:color w:val="000000" w:themeColor="text1"/>
          <w:rtl/>
        </w:rPr>
        <w:tab/>
      </w:r>
      <w:r w:rsidRPr="00EA7259">
        <w:rPr>
          <w:color w:val="000000" w:themeColor="text1"/>
          <w:rtl/>
        </w:rPr>
        <w:t>يلزم استخدام الاسمنت المقاوم لجميع الصبات تحت مستوى الأرض مع مراعاة أن تكون نسب الخرسانة المسلحة في المتر المكعب هي :- 0.56سم3 بحص ، 0.35سم3 رمل 350كيلوا أسمنت و 60% ماء مع ضرورة استخدام الهزاز الميكانيكي لجميع أنواع الصبات .</w:t>
      </w:r>
    </w:p>
    <w:p w14:paraId="01001E5E" w14:textId="77777777" w:rsidR="001006AE" w:rsidRPr="00EA7259" w:rsidRDefault="001006AE" w:rsidP="004C2A9B">
      <w:pPr>
        <w:pStyle w:val="Numbring1"/>
        <w:rPr>
          <w:color w:val="000000" w:themeColor="text1"/>
          <w:rtl/>
        </w:rPr>
      </w:pPr>
    </w:p>
    <w:p w14:paraId="28A1A3D3" w14:textId="77777777" w:rsidR="004C2A9B" w:rsidRPr="00EA7259" w:rsidRDefault="004C2A9B" w:rsidP="004C2A9B">
      <w:pPr>
        <w:pStyle w:val="Numbring1"/>
        <w:rPr>
          <w:color w:val="000000" w:themeColor="text1"/>
          <w:rtl/>
        </w:rPr>
      </w:pPr>
      <w:r w:rsidRPr="00EA7259">
        <w:rPr>
          <w:rStyle w:val="numbercolor"/>
          <w:color w:val="000000" w:themeColor="text1"/>
          <w:rtl/>
        </w:rPr>
        <w:t>21 .7</w:t>
      </w:r>
      <w:r w:rsidRPr="00EA7259">
        <w:rPr>
          <w:rStyle w:val="numbercolor"/>
          <w:color w:val="000000" w:themeColor="text1"/>
          <w:rtl/>
        </w:rPr>
        <w:tab/>
      </w:r>
      <w:r w:rsidRPr="00EA7259">
        <w:rPr>
          <w:color w:val="000000" w:themeColor="text1"/>
          <w:rtl/>
        </w:rPr>
        <w:t xml:space="preserve">يكون الرش بالماء للخرسانات بعد 6 ساعات من الصب تقريباً، مع ضرورة أن يكون الرش مرتين في اليوم بعد الفجر وبعد العصر ولمدة لا تقل عن أسبوع لجميع العناصر الإنشائية بالإضافة إلى المباني. </w:t>
      </w:r>
    </w:p>
    <w:p w14:paraId="5C169425" w14:textId="77777777" w:rsidR="004C2A9B" w:rsidRPr="00EA7259" w:rsidRDefault="004C2A9B" w:rsidP="004C2A9B">
      <w:pPr>
        <w:pStyle w:val="Numbring1"/>
        <w:rPr>
          <w:color w:val="000000" w:themeColor="text1"/>
          <w:rtl/>
        </w:rPr>
      </w:pPr>
      <w:r w:rsidRPr="00EA7259">
        <w:rPr>
          <w:rStyle w:val="numbercolor"/>
          <w:color w:val="000000" w:themeColor="text1"/>
          <w:rtl/>
        </w:rPr>
        <w:t>21 .8</w:t>
      </w:r>
      <w:r w:rsidRPr="00EA7259">
        <w:rPr>
          <w:rStyle w:val="numbercolor"/>
          <w:color w:val="000000" w:themeColor="text1"/>
          <w:rtl/>
        </w:rPr>
        <w:tab/>
      </w:r>
      <w:r w:rsidRPr="00EA7259">
        <w:rPr>
          <w:color w:val="000000" w:themeColor="text1"/>
          <w:rtl/>
        </w:rPr>
        <w:t xml:space="preserve">يتم البدء بالخزان الأرضي والانتهاء من صبه متزامناً مع صب القواعد حتى يمكن استخدامه للمشروع. </w:t>
      </w:r>
    </w:p>
    <w:p w14:paraId="693E2CA6" w14:textId="77777777" w:rsidR="004C2A9B" w:rsidRPr="00EA7259" w:rsidRDefault="004C2A9B" w:rsidP="004C2A9B">
      <w:pPr>
        <w:pStyle w:val="Numbring1"/>
        <w:rPr>
          <w:color w:val="000000" w:themeColor="text1"/>
          <w:rtl/>
        </w:rPr>
      </w:pPr>
      <w:r w:rsidRPr="00EA7259">
        <w:rPr>
          <w:rStyle w:val="numbercolor"/>
          <w:color w:val="000000" w:themeColor="text1"/>
          <w:rtl/>
        </w:rPr>
        <w:t>21 .9</w:t>
      </w:r>
      <w:r w:rsidRPr="00EA7259">
        <w:rPr>
          <w:rStyle w:val="numbercolor"/>
          <w:color w:val="000000" w:themeColor="text1"/>
          <w:rtl/>
        </w:rPr>
        <w:tab/>
      </w:r>
      <w:r w:rsidRPr="00EA7259">
        <w:rPr>
          <w:color w:val="000000" w:themeColor="text1"/>
          <w:rtl/>
        </w:rPr>
        <w:t>يلزم التقيد بتوزيع ومقاسات و وضعية حديد التسليح في جميع العناصر الإنشائية حسب المخطط وفي حالة وجود أي تعديل فيجب استشارة المهندس المختص.</w:t>
      </w:r>
    </w:p>
    <w:p w14:paraId="1143DB03" w14:textId="77777777" w:rsidR="004C2A9B" w:rsidRPr="00EA7259" w:rsidRDefault="004C2A9B" w:rsidP="004C2A9B">
      <w:pPr>
        <w:pStyle w:val="Numbring1"/>
        <w:rPr>
          <w:color w:val="000000" w:themeColor="text1"/>
          <w:rtl/>
        </w:rPr>
      </w:pPr>
      <w:r w:rsidRPr="00EA7259">
        <w:rPr>
          <w:rStyle w:val="numbercolor"/>
          <w:color w:val="000000" w:themeColor="text1"/>
          <w:rtl/>
        </w:rPr>
        <w:t>21 .10</w:t>
      </w:r>
      <w:r w:rsidRPr="00EA7259">
        <w:rPr>
          <w:rStyle w:val="numbercolor"/>
          <w:color w:val="000000" w:themeColor="text1"/>
          <w:rtl/>
        </w:rPr>
        <w:tab/>
      </w:r>
      <w:r w:rsidRPr="00EA7259">
        <w:rPr>
          <w:color w:val="000000" w:themeColor="text1"/>
          <w:rtl/>
        </w:rPr>
        <w:t>يلزم التأكد من وجود فراغات بين قضبان الحديد من كافة الجوانب في الميد والكمرات والأعمدة والأسقف لتسهيل الإحاطة والدخول للخرسانة بين الحديد.</w:t>
      </w:r>
    </w:p>
    <w:p w14:paraId="7335BB7B" w14:textId="77777777" w:rsidR="004C2A9B" w:rsidRPr="00EA7259" w:rsidRDefault="004C2A9B" w:rsidP="004C2A9B">
      <w:pPr>
        <w:pStyle w:val="Numbring1"/>
        <w:rPr>
          <w:color w:val="000000" w:themeColor="text1"/>
          <w:rtl/>
        </w:rPr>
      </w:pPr>
      <w:r w:rsidRPr="00EA7259">
        <w:rPr>
          <w:rStyle w:val="numbercolor"/>
          <w:color w:val="000000" w:themeColor="text1"/>
          <w:rtl/>
        </w:rPr>
        <w:t>21 .11</w:t>
      </w:r>
      <w:r w:rsidRPr="00EA7259">
        <w:rPr>
          <w:rStyle w:val="numbercolor"/>
          <w:color w:val="000000" w:themeColor="text1"/>
          <w:rtl/>
        </w:rPr>
        <w:tab/>
      </w:r>
      <w:r w:rsidRPr="00EA7259">
        <w:rPr>
          <w:color w:val="000000" w:themeColor="text1"/>
          <w:rtl/>
        </w:rPr>
        <w:t>يلزم ربط الحديد بعضه ببعض في كافة العناصر الإنشائية .</w:t>
      </w:r>
    </w:p>
    <w:p w14:paraId="6F666321" w14:textId="77777777" w:rsidR="004C2A9B" w:rsidRPr="00EA7259" w:rsidRDefault="004C2A9B" w:rsidP="004C2A9B">
      <w:pPr>
        <w:pStyle w:val="Numbring1"/>
        <w:rPr>
          <w:color w:val="000000" w:themeColor="text1"/>
          <w:rtl/>
        </w:rPr>
      </w:pPr>
      <w:r w:rsidRPr="00EA7259">
        <w:rPr>
          <w:rStyle w:val="numbercolor"/>
          <w:color w:val="000000" w:themeColor="text1"/>
          <w:rtl/>
        </w:rPr>
        <w:t>21 .12</w:t>
      </w:r>
      <w:r w:rsidRPr="00EA7259">
        <w:rPr>
          <w:rStyle w:val="numbercolor"/>
          <w:color w:val="000000" w:themeColor="text1"/>
          <w:rtl/>
        </w:rPr>
        <w:tab/>
      </w:r>
      <w:r w:rsidRPr="00EA7259">
        <w:rPr>
          <w:color w:val="000000" w:themeColor="text1"/>
          <w:rtl/>
        </w:rPr>
        <w:t>يلزم أن يكون هناك غطاء من الخرسانة لا يقل عن 5سم للقواعد و2سم لبقية العناصر الإنشائية ولذلك يلزم إبعاد كامل الحديد عن الشدة الخشبية في القواعد والأسقف والأعمدة والكمرات من الأسفل ومن الجوانب بالمباعدات البلاستيكية أو قطع صغيره من البلاط .</w:t>
      </w:r>
    </w:p>
    <w:p w14:paraId="45F5D629" w14:textId="77777777" w:rsidR="004C2A9B" w:rsidRPr="00EA7259" w:rsidRDefault="004C2A9B" w:rsidP="004C2A9B">
      <w:pPr>
        <w:pStyle w:val="Numbring1"/>
        <w:rPr>
          <w:color w:val="000000" w:themeColor="text1"/>
          <w:rtl/>
        </w:rPr>
      </w:pPr>
      <w:r w:rsidRPr="00EA7259">
        <w:rPr>
          <w:rStyle w:val="numbercolor"/>
          <w:color w:val="000000" w:themeColor="text1"/>
          <w:rtl/>
        </w:rPr>
        <w:t>21 .13</w:t>
      </w:r>
      <w:r w:rsidRPr="00EA7259">
        <w:rPr>
          <w:rStyle w:val="numbercolor"/>
          <w:color w:val="000000" w:themeColor="text1"/>
          <w:rtl/>
        </w:rPr>
        <w:tab/>
      </w:r>
      <w:r w:rsidRPr="00EA7259">
        <w:rPr>
          <w:color w:val="000000" w:themeColor="text1"/>
          <w:rtl/>
        </w:rPr>
        <w:t>يلزم أن يكون حديد القواعد منتظماً وبالتوزيع الصحيح حسب المخطط ، مع مراعاة أن يكون حديد الرقاب في وسط القاعدة من جميع الاتجاهات (أو حسب المخطط) مع مراعاة تنزيله إلى مستوى الفرش والغطاء وعمل أرجل له بطول 25سم ممتدة على سطح الفرش والغطاء.</w:t>
      </w:r>
    </w:p>
    <w:p w14:paraId="0325AF66" w14:textId="77777777" w:rsidR="004C2A9B" w:rsidRPr="00EA7259" w:rsidRDefault="004C2A9B" w:rsidP="004C2A9B">
      <w:pPr>
        <w:pStyle w:val="Numbring1"/>
        <w:rPr>
          <w:color w:val="000000" w:themeColor="text1"/>
          <w:rtl/>
        </w:rPr>
      </w:pPr>
      <w:r w:rsidRPr="00EA7259">
        <w:rPr>
          <w:rStyle w:val="numbercolor"/>
          <w:color w:val="000000" w:themeColor="text1"/>
          <w:rtl/>
        </w:rPr>
        <w:t>21 .14</w:t>
      </w:r>
      <w:r w:rsidRPr="00EA7259">
        <w:rPr>
          <w:rStyle w:val="numbercolor"/>
          <w:color w:val="000000" w:themeColor="text1"/>
          <w:rtl/>
        </w:rPr>
        <w:tab/>
      </w:r>
      <w:r w:rsidRPr="00EA7259">
        <w:rPr>
          <w:color w:val="000000" w:themeColor="text1"/>
          <w:rtl/>
        </w:rPr>
        <w:t xml:space="preserve">يلزم أن تكون </w:t>
      </w:r>
      <w:proofErr w:type="spellStart"/>
      <w:r w:rsidRPr="00EA7259">
        <w:rPr>
          <w:color w:val="000000" w:themeColor="text1"/>
          <w:rtl/>
        </w:rPr>
        <w:t>الأشاير</w:t>
      </w:r>
      <w:proofErr w:type="spellEnd"/>
      <w:r w:rsidRPr="00EA7259">
        <w:rPr>
          <w:color w:val="000000" w:themeColor="text1"/>
          <w:rtl/>
        </w:rPr>
        <w:t xml:space="preserve"> للأعمدة لا تقل عن 60سم أو حسب المخططات.</w:t>
      </w:r>
    </w:p>
    <w:p w14:paraId="57C6A0FD" w14:textId="77777777" w:rsidR="004C2A9B" w:rsidRPr="00EA7259" w:rsidRDefault="004C2A9B" w:rsidP="004C2A9B">
      <w:pPr>
        <w:pStyle w:val="Numbring1"/>
        <w:rPr>
          <w:color w:val="000000" w:themeColor="text1"/>
          <w:rtl/>
        </w:rPr>
      </w:pPr>
      <w:r w:rsidRPr="00EA7259">
        <w:rPr>
          <w:rStyle w:val="numbercolor"/>
          <w:color w:val="000000" w:themeColor="text1"/>
          <w:rtl/>
        </w:rPr>
        <w:t>21 .15</w:t>
      </w:r>
      <w:r w:rsidRPr="00EA7259">
        <w:rPr>
          <w:rStyle w:val="numbercolor"/>
          <w:color w:val="000000" w:themeColor="text1"/>
          <w:rtl/>
        </w:rPr>
        <w:tab/>
      </w:r>
      <w:r w:rsidRPr="00EA7259">
        <w:rPr>
          <w:color w:val="000000" w:themeColor="text1"/>
          <w:rtl/>
        </w:rPr>
        <w:t xml:space="preserve">يلزم تسوية سطح خرسانة </w:t>
      </w:r>
      <w:proofErr w:type="spellStart"/>
      <w:r w:rsidRPr="00EA7259">
        <w:rPr>
          <w:color w:val="000000" w:themeColor="text1"/>
          <w:rtl/>
        </w:rPr>
        <w:t>الميده</w:t>
      </w:r>
      <w:proofErr w:type="spellEnd"/>
      <w:r w:rsidRPr="00EA7259">
        <w:rPr>
          <w:color w:val="000000" w:themeColor="text1"/>
          <w:rtl/>
        </w:rPr>
        <w:t xml:space="preserve"> بعد الصب بحيث تكون مستوية وموزونة .</w:t>
      </w:r>
    </w:p>
    <w:p w14:paraId="7A1AE7F2" w14:textId="77777777" w:rsidR="004C2A9B" w:rsidRPr="00EA7259" w:rsidRDefault="004C2A9B" w:rsidP="004C2A9B">
      <w:pPr>
        <w:pStyle w:val="Numbring1"/>
        <w:rPr>
          <w:color w:val="000000" w:themeColor="text1"/>
          <w:rtl/>
        </w:rPr>
      </w:pPr>
      <w:r w:rsidRPr="00EA7259">
        <w:rPr>
          <w:rStyle w:val="numbercolor"/>
          <w:color w:val="000000" w:themeColor="text1"/>
          <w:rtl/>
        </w:rPr>
        <w:t>21 .16</w:t>
      </w:r>
      <w:r w:rsidRPr="00EA7259">
        <w:rPr>
          <w:rStyle w:val="numbercolor"/>
          <w:color w:val="000000" w:themeColor="text1"/>
          <w:rtl/>
        </w:rPr>
        <w:tab/>
      </w:r>
      <w:r w:rsidRPr="00EA7259">
        <w:rPr>
          <w:color w:val="000000" w:themeColor="text1"/>
          <w:rtl/>
        </w:rPr>
        <w:t xml:space="preserve">لا يسمح للغراف بالمرور على </w:t>
      </w:r>
      <w:proofErr w:type="spellStart"/>
      <w:r w:rsidRPr="00EA7259">
        <w:rPr>
          <w:color w:val="000000" w:themeColor="text1"/>
          <w:rtl/>
        </w:rPr>
        <w:t>الميده</w:t>
      </w:r>
      <w:proofErr w:type="spellEnd"/>
      <w:r w:rsidRPr="00EA7259">
        <w:rPr>
          <w:color w:val="000000" w:themeColor="text1"/>
          <w:rtl/>
        </w:rPr>
        <w:t xml:space="preserve"> للدفان إلا بعد مرور أسبوعين على الأقل من تاريخ الصب ويمكن السماح بدخول </w:t>
      </w:r>
      <w:proofErr w:type="spellStart"/>
      <w:r w:rsidRPr="00EA7259">
        <w:rPr>
          <w:color w:val="000000" w:themeColor="text1"/>
          <w:rtl/>
        </w:rPr>
        <w:t>الغرافات</w:t>
      </w:r>
      <w:proofErr w:type="spellEnd"/>
      <w:r w:rsidRPr="00EA7259">
        <w:rPr>
          <w:color w:val="000000" w:themeColor="text1"/>
          <w:rtl/>
        </w:rPr>
        <w:t xml:space="preserve"> الصغيرة (</w:t>
      </w:r>
      <w:proofErr w:type="spellStart"/>
      <w:r w:rsidRPr="00EA7259">
        <w:rPr>
          <w:color w:val="000000" w:themeColor="text1"/>
          <w:rtl/>
        </w:rPr>
        <w:t>بوبكيت</w:t>
      </w:r>
      <w:proofErr w:type="spellEnd"/>
      <w:r w:rsidRPr="00EA7259">
        <w:rPr>
          <w:color w:val="000000" w:themeColor="text1"/>
          <w:rtl/>
        </w:rPr>
        <w:t>) خلال أسبوع من تاريخ الصب مع عمل الاحتياطات اللازمة للدخول من جهة محددة بعد تغطيتها بالدفان.</w:t>
      </w:r>
    </w:p>
    <w:p w14:paraId="75411E2E" w14:textId="77777777" w:rsidR="004C2A9B" w:rsidRPr="00EA7259" w:rsidRDefault="004C2A9B" w:rsidP="004C2A9B">
      <w:pPr>
        <w:pStyle w:val="Numbring1"/>
        <w:rPr>
          <w:color w:val="000000" w:themeColor="text1"/>
          <w:rtl/>
        </w:rPr>
      </w:pPr>
      <w:r w:rsidRPr="00EA7259">
        <w:rPr>
          <w:rStyle w:val="numbercolor"/>
          <w:color w:val="000000" w:themeColor="text1"/>
          <w:rtl/>
        </w:rPr>
        <w:t>21 .17</w:t>
      </w:r>
      <w:r w:rsidRPr="00EA7259">
        <w:rPr>
          <w:rStyle w:val="numbercolor"/>
          <w:color w:val="000000" w:themeColor="text1"/>
          <w:rtl/>
        </w:rPr>
        <w:tab/>
      </w:r>
      <w:r w:rsidRPr="00EA7259">
        <w:rPr>
          <w:color w:val="000000" w:themeColor="text1"/>
          <w:rtl/>
        </w:rPr>
        <w:t>يلزم أن يكون الدفان صالحاً للردم بحيث يخلو من الطين ويكون متدرجاً.</w:t>
      </w:r>
    </w:p>
    <w:p w14:paraId="69071615" w14:textId="77777777" w:rsidR="004C2A9B" w:rsidRPr="00EA7259" w:rsidRDefault="004C2A9B" w:rsidP="004C2A9B">
      <w:pPr>
        <w:pStyle w:val="Numbring1"/>
        <w:ind w:firstLine="0"/>
        <w:rPr>
          <w:b/>
          <w:bCs/>
          <w:color w:val="000000" w:themeColor="text1"/>
          <w:rtl/>
        </w:rPr>
      </w:pPr>
      <w:r w:rsidRPr="00EA7259">
        <w:rPr>
          <w:b/>
          <w:bCs/>
          <w:color w:val="000000" w:themeColor="text1"/>
          <w:rtl/>
        </w:rPr>
        <w:t xml:space="preserve">الخزان والبيارة: </w:t>
      </w:r>
    </w:p>
    <w:p w14:paraId="4FE7131F" w14:textId="77777777" w:rsidR="004C2A9B" w:rsidRPr="00EA7259" w:rsidRDefault="004C2A9B" w:rsidP="004C2A9B">
      <w:pPr>
        <w:pStyle w:val="Numbring1"/>
        <w:rPr>
          <w:color w:val="000000" w:themeColor="text1"/>
          <w:rtl/>
        </w:rPr>
      </w:pPr>
      <w:r w:rsidRPr="00EA7259">
        <w:rPr>
          <w:rStyle w:val="numbercolor"/>
          <w:color w:val="000000" w:themeColor="text1"/>
          <w:rtl/>
        </w:rPr>
        <w:t>21 .18</w:t>
      </w:r>
      <w:r w:rsidRPr="00EA7259">
        <w:rPr>
          <w:rStyle w:val="numbercolor"/>
          <w:color w:val="000000" w:themeColor="text1"/>
          <w:rtl/>
        </w:rPr>
        <w:tab/>
      </w:r>
      <w:r w:rsidRPr="00EA7259">
        <w:rPr>
          <w:color w:val="000000" w:themeColor="text1"/>
          <w:rtl/>
        </w:rPr>
        <w:t xml:space="preserve">يلزم أن يكون حديد قاعدة وسقف وجدران الخزان الأرضي من طبقتين أو حسب المخططات مع ضرورة شطف الأركان الأفقية والرأسية وعمل ميول في أرضية الخزان إلى حفرة التجميع تحت فتحة الخزان . وإخراج أشاير من سقف الخزان حول رقبة فتحة الخزان. كما يلزم عمل حديد كرفته في أركان الخزان بحيث يلزم ربط حديد الحوائط الأربعة بعضها ببعض.  </w:t>
      </w:r>
    </w:p>
    <w:p w14:paraId="6ED570E3" w14:textId="77777777" w:rsidR="004C2A9B" w:rsidRPr="00EA7259" w:rsidRDefault="004C2A9B" w:rsidP="004C2A9B">
      <w:pPr>
        <w:pStyle w:val="Numbring1"/>
        <w:rPr>
          <w:color w:val="000000" w:themeColor="text1"/>
          <w:rtl/>
        </w:rPr>
      </w:pPr>
      <w:r w:rsidRPr="00EA7259">
        <w:rPr>
          <w:rStyle w:val="numbercolor"/>
          <w:color w:val="000000" w:themeColor="text1"/>
          <w:rtl/>
        </w:rPr>
        <w:t>21 .19</w:t>
      </w:r>
      <w:r w:rsidRPr="00EA7259">
        <w:rPr>
          <w:rStyle w:val="numbercolor"/>
          <w:color w:val="000000" w:themeColor="text1"/>
          <w:rtl/>
        </w:rPr>
        <w:tab/>
      </w:r>
      <w:r w:rsidRPr="00EA7259">
        <w:rPr>
          <w:color w:val="000000" w:themeColor="text1"/>
          <w:rtl/>
        </w:rPr>
        <w:t>يلزم أن لا يزيد الحفر للبيارة عن 3م مع ملء الفراغ بين حدود البيارة بالبحص ما عدا الجهة المقابلة للمنزل فتملأ بالدفان.</w:t>
      </w:r>
    </w:p>
    <w:p w14:paraId="0D58B27F" w14:textId="77777777" w:rsidR="004C2A9B" w:rsidRPr="00EA7259" w:rsidRDefault="004C2A9B" w:rsidP="004C2A9B">
      <w:pPr>
        <w:pStyle w:val="Numbring1"/>
        <w:rPr>
          <w:color w:val="000000" w:themeColor="text1"/>
          <w:rtl/>
        </w:rPr>
      </w:pPr>
      <w:r w:rsidRPr="00EA7259">
        <w:rPr>
          <w:rStyle w:val="numbercolor"/>
          <w:color w:val="000000" w:themeColor="text1"/>
          <w:rtl/>
        </w:rPr>
        <w:t>21 .20</w:t>
      </w:r>
      <w:r w:rsidRPr="00EA7259">
        <w:rPr>
          <w:rStyle w:val="numbercolor"/>
          <w:color w:val="000000" w:themeColor="text1"/>
          <w:rtl/>
        </w:rPr>
        <w:tab/>
      </w:r>
      <w:r w:rsidRPr="00EA7259">
        <w:rPr>
          <w:color w:val="000000" w:themeColor="text1"/>
          <w:rtl/>
        </w:rPr>
        <w:t xml:space="preserve">يلزم تحديد مستوى سقف الخزان بدقة بوجود المبلط لتحديد المنسوب الصحيح له. </w:t>
      </w:r>
    </w:p>
    <w:p w14:paraId="1EC479B2" w14:textId="77777777" w:rsidR="004C2A9B" w:rsidRPr="00EA7259" w:rsidRDefault="004C2A9B" w:rsidP="004C2A9B">
      <w:pPr>
        <w:pStyle w:val="Numbring1"/>
        <w:rPr>
          <w:color w:val="000000" w:themeColor="text1"/>
          <w:rtl/>
        </w:rPr>
      </w:pPr>
      <w:r w:rsidRPr="00EA7259">
        <w:rPr>
          <w:rStyle w:val="numbercolor"/>
          <w:color w:val="000000" w:themeColor="text1"/>
          <w:rtl/>
        </w:rPr>
        <w:t>21 .21</w:t>
      </w:r>
      <w:r w:rsidRPr="00EA7259">
        <w:rPr>
          <w:rStyle w:val="numbercolor"/>
          <w:color w:val="000000" w:themeColor="text1"/>
          <w:rtl/>
        </w:rPr>
        <w:tab/>
      </w:r>
      <w:r w:rsidRPr="00EA7259">
        <w:rPr>
          <w:color w:val="000000" w:themeColor="text1"/>
          <w:rtl/>
        </w:rPr>
        <w:t xml:space="preserve">يتم بناء جدار البيارة من البلوك المصمت أو الحجر حسب طلب المالك، ولا يستخدم البلوك المفرغ. </w:t>
      </w:r>
    </w:p>
    <w:p w14:paraId="4FE718D7" w14:textId="77777777" w:rsidR="004C2A9B" w:rsidRPr="00EA7259" w:rsidRDefault="004C2A9B" w:rsidP="004C2A9B">
      <w:pPr>
        <w:pStyle w:val="Numbring1"/>
        <w:ind w:firstLine="0"/>
        <w:rPr>
          <w:b/>
          <w:bCs/>
          <w:color w:val="000000" w:themeColor="text1"/>
          <w:rtl/>
        </w:rPr>
      </w:pPr>
      <w:r w:rsidRPr="00EA7259">
        <w:rPr>
          <w:b/>
          <w:bCs/>
          <w:color w:val="000000" w:themeColor="text1"/>
          <w:rtl/>
        </w:rPr>
        <w:t>الأعمدة:</w:t>
      </w:r>
    </w:p>
    <w:p w14:paraId="2FE4D3F0" w14:textId="77777777" w:rsidR="001006AE" w:rsidRPr="00EA7259" w:rsidRDefault="004C2A9B" w:rsidP="004C2A9B">
      <w:pPr>
        <w:pStyle w:val="Numbring1"/>
        <w:rPr>
          <w:color w:val="000000" w:themeColor="text1"/>
        </w:rPr>
      </w:pPr>
      <w:r w:rsidRPr="00EA7259">
        <w:rPr>
          <w:rStyle w:val="numbercolor"/>
          <w:color w:val="000000" w:themeColor="text1"/>
          <w:rtl/>
        </w:rPr>
        <w:t>21 .22</w:t>
      </w:r>
      <w:r w:rsidRPr="00EA7259">
        <w:rPr>
          <w:rStyle w:val="numbercolor"/>
          <w:color w:val="000000" w:themeColor="text1"/>
          <w:rtl/>
        </w:rPr>
        <w:tab/>
      </w:r>
      <w:r w:rsidRPr="00EA7259">
        <w:rPr>
          <w:color w:val="000000" w:themeColor="text1"/>
          <w:rtl/>
        </w:rPr>
        <w:t xml:space="preserve">قبل صب خرسانة جديدة فوق خرسانة قديمة يلزم إزالة وتنظيف الخرسانة الميتة والمتهالكة من سطح الخرسانة القديمة </w:t>
      </w:r>
    </w:p>
    <w:p w14:paraId="2E07A6D8" w14:textId="77777777" w:rsidR="001006AE" w:rsidRPr="00EA7259" w:rsidRDefault="001006AE" w:rsidP="004C2A9B">
      <w:pPr>
        <w:pStyle w:val="Numbring1"/>
        <w:rPr>
          <w:color w:val="000000" w:themeColor="text1"/>
          <w:rtl/>
        </w:rPr>
      </w:pPr>
    </w:p>
    <w:p w14:paraId="6FB0D615" w14:textId="78A35BDA" w:rsidR="004C2A9B" w:rsidRPr="00EA7259" w:rsidRDefault="004C2A9B" w:rsidP="004C2A9B">
      <w:pPr>
        <w:pStyle w:val="Numbring1"/>
        <w:rPr>
          <w:color w:val="000000" w:themeColor="text1"/>
          <w:rtl/>
        </w:rPr>
      </w:pPr>
      <w:r w:rsidRPr="00EA7259">
        <w:rPr>
          <w:color w:val="000000" w:themeColor="text1"/>
          <w:rtl/>
        </w:rPr>
        <w:t>حيث يلزم تنظيف سطح العمود المصبوب قديماً لاستقبال العمود الجديد.</w:t>
      </w:r>
    </w:p>
    <w:p w14:paraId="6E11C5A2" w14:textId="77777777" w:rsidR="004C2A9B" w:rsidRPr="00EA7259" w:rsidRDefault="004C2A9B" w:rsidP="004C2A9B">
      <w:pPr>
        <w:pStyle w:val="Numbring1"/>
        <w:rPr>
          <w:color w:val="000000" w:themeColor="text1"/>
          <w:rtl/>
        </w:rPr>
      </w:pPr>
      <w:r w:rsidRPr="00EA7259">
        <w:rPr>
          <w:rStyle w:val="numbercolor"/>
          <w:color w:val="000000" w:themeColor="text1"/>
          <w:rtl/>
        </w:rPr>
        <w:t>21 .23</w:t>
      </w:r>
      <w:r w:rsidRPr="00EA7259">
        <w:rPr>
          <w:rStyle w:val="numbercolor"/>
          <w:color w:val="000000" w:themeColor="text1"/>
          <w:rtl/>
        </w:rPr>
        <w:tab/>
      </w:r>
      <w:r w:rsidRPr="00EA7259">
        <w:rPr>
          <w:color w:val="000000" w:themeColor="text1"/>
          <w:rtl/>
        </w:rPr>
        <w:t>إذا لم يكن العمود دائرياً ويحتوي على زوايا قائمة حسب المخطط ، فيلزم شطف الزوايا القائمة 45درجة بقطع خشبة مثلثة تركب في القالب الخشبي للعمود.</w:t>
      </w:r>
    </w:p>
    <w:p w14:paraId="3AD7C82B" w14:textId="77777777" w:rsidR="004C2A9B" w:rsidRPr="00EA7259" w:rsidRDefault="004C2A9B" w:rsidP="004C2A9B">
      <w:pPr>
        <w:pStyle w:val="Numbring1"/>
        <w:rPr>
          <w:color w:val="000000" w:themeColor="text1"/>
          <w:rtl/>
        </w:rPr>
      </w:pPr>
      <w:r w:rsidRPr="00EA7259">
        <w:rPr>
          <w:rStyle w:val="numbercolor"/>
          <w:color w:val="000000" w:themeColor="text1"/>
          <w:rtl/>
        </w:rPr>
        <w:t>21 .24</w:t>
      </w:r>
      <w:r w:rsidRPr="00EA7259">
        <w:rPr>
          <w:rStyle w:val="numbercolor"/>
          <w:color w:val="000000" w:themeColor="text1"/>
          <w:rtl/>
        </w:rPr>
        <w:tab/>
      </w:r>
      <w:r w:rsidRPr="00EA7259">
        <w:rPr>
          <w:color w:val="000000" w:themeColor="text1"/>
          <w:rtl/>
        </w:rPr>
        <w:t xml:space="preserve">يلزم أن يكون العمود موزوناً من جميع الاتجاهات ولا يسمح بأكثر من فرق 3مم في طول العمود. </w:t>
      </w:r>
    </w:p>
    <w:p w14:paraId="0326FE41" w14:textId="77777777" w:rsidR="004C2A9B" w:rsidRPr="00EA7259" w:rsidRDefault="004C2A9B" w:rsidP="004C2A9B">
      <w:pPr>
        <w:pStyle w:val="Numbring1"/>
        <w:rPr>
          <w:color w:val="000000" w:themeColor="text1"/>
          <w:rtl/>
        </w:rPr>
      </w:pPr>
      <w:r w:rsidRPr="00EA7259">
        <w:rPr>
          <w:rStyle w:val="numbercolor"/>
          <w:color w:val="000000" w:themeColor="text1"/>
          <w:rtl/>
        </w:rPr>
        <w:t>21 .25</w:t>
      </w:r>
      <w:r w:rsidRPr="00EA7259">
        <w:rPr>
          <w:rStyle w:val="numbercolor"/>
          <w:color w:val="000000" w:themeColor="text1"/>
          <w:rtl/>
        </w:rPr>
        <w:tab/>
      </w:r>
      <w:r w:rsidRPr="00EA7259">
        <w:rPr>
          <w:color w:val="000000" w:themeColor="text1"/>
          <w:rtl/>
        </w:rPr>
        <w:t xml:space="preserve">يلزم تحديد مستوى صب الأعمدة بدقة حتى لا يكون هناك قطع خرسانية زائدة من الأعمدة تخترق السقف. </w:t>
      </w:r>
    </w:p>
    <w:p w14:paraId="09F4B4EB" w14:textId="77777777" w:rsidR="004C2A9B" w:rsidRPr="00EA7259" w:rsidRDefault="004C2A9B" w:rsidP="004C2A9B">
      <w:pPr>
        <w:pStyle w:val="Numbring1"/>
        <w:ind w:firstLine="0"/>
        <w:rPr>
          <w:b/>
          <w:bCs/>
          <w:color w:val="000000" w:themeColor="text1"/>
          <w:rtl/>
        </w:rPr>
      </w:pPr>
    </w:p>
    <w:p w14:paraId="0BCD62C9" w14:textId="77777777" w:rsidR="004C2A9B" w:rsidRPr="00EA7259" w:rsidRDefault="004C2A9B" w:rsidP="004C2A9B">
      <w:pPr>
        <w:pStyle w:val="Numbring1"/>
        <w:ind w:firstLine="0"/>
        <w:rPr>
          <w:b/>
          <w:bCs/>
          <w:color w:val="000000" w:themeColor="text1"/>
          <w:rtl/>
        </w:rPr>
      </w:pPr>
      <w:r w:rsidRPr="00EA7259">
        <w:rPr>
          <w:b/>
          <w:bCs/>
          <w:color w:val="000000" w:themeColor="text1"/>
          <w:rtl/>
        </w:rPr>
        <w:t>الدرج:</w:t>
      </w:r>
    </w:p>
    <w:p w14:paraId="61536118" w14:textId="77777777" w:rsidR="004C2A9B" w:rsidRPr="00EA7259" w:rsidRDefault="004C2A9B" w:rsidP="004C2A9B">
      <w:pPr>
        <w:pStyle w:val="Numbring1"/>
        <w:rPr>
          <w:color w:val="000000" w:themeColor="text1"/>
          <w:rtl/>
        </w:rPr>
      </w:pPr>
      <w:r w:rsidRPr="00EA7259">
        <w:rPr>
          <w:rStyle w:val="numbercolor"/>
          <w:color w:val="000000" w:themeColor="text1"/>
          <w:rtl/>
        </w:rPr>
        <w:t>21 .26</w:t>
      </w:r>
      <w:r w:rsidRPr="00EA7259">
        <w:rPr>
          <w:rStyle w:val="numbercolor"/>
          <w:color w:val="000000" w:themeColor="text1"/>
          <w:rtl/>
        </w:rPr>
        <w:tab/>
      </w:r>
      <w:r w:rsidRPr="00EA7259">
        <w:rPr>
          <w:color w:val="000000" w:themeColor="text1"/>
          <w:rtl/>
        </w:rPr>
        <w:t>في حالة وجود درج جانبي فيلزم وزن منسوب الدرج بحيث لا يقل ارتفاع البسطة الأولى من منسوب الفناء بعد البلاط عن 1.90م على الأقل أو حسب المخطط.</w:t>
      </w:r>
    </w:p>
    <w:p w14:paraId="56C0CD7B" w14:textId="77777777" w:rsidR="004C2A9B" w:rsidRPr="00EA7259" w:rsidRDefault="004C2A9B" w:rsidP="004C2A9B">
      <w:pPr>
        <w:pStyle w:val="Numbring1"/>
        <w:rPr>
          <w:color w:val="000000" w:themeColor="text1"/>
          <w:rtl/>
        </w:rPr>
      </w:pPr>
      <w:r w:rsidRPr="00EA7259">
        <w:rPr>
          <w:rStyle w:val="numbercolor"/>
          <w:color w:val="000000" w:themeColor="text1"/>
          <w:rtl/>
        </w:rPr>
        <w:t>21 .27</w:t>
      </w:r>
      <w:r w:rsidRPr="00EA7259">
        <w:rPr>
          <w:rStyle w:val="numbercolor"/>
          <w:color w:val="000000" w:themeColor="text1"/>
          <w:rtl/>
        </w:rPr>
        <w:tab/>
      </w:r>
      <w:r w:rsidRPr="00EA7259">
        <w:rPr>
          <w:color w:val="000000" w:themeColor="text1"/>
          <w:rtl/>
        </w:rPr>
        <w:t>يلزم عدم وجود اختلافات في ارتفاع القائمة والنائمة للدرج ماعدا الدرجة الأولى في الدور الأرضي حيث يلزم أن لا يقل ارتفاعها عن 25سم من منسوب خرسانة الدور الأرضي وذلك لوضع المونة والبلاط ، أما الدرجة الأخيرة في الدور الأول فيكون ارتفاعها في   حدود 5سم ليتم وزن ارتفاعها لاحقاً بالبلاط والمونة عند 15سم.</w:t>
      </w:r>
    </w:p>
    <w:p w14:paraId="0485C539" w14:textId="0EF684E8" w:rsidR="004C2A9B" w:rsidRPr="00EA7259" w:rsidRDefault="004C2A9B" w:rsidP="004C2A9B">
      <w:pPr>
        <w:pStyle w:val="Numbring1"/>
        <w:ind w:firstLine="0"/>
        <w:rPr>
          <w:b/>
          <w:bCs/>
          <w:color w:val="000000" w:themeColor="text1"/>
          <w:rtl/>
        </w:rPr>
      </w:pPr>
      <w:r w:rsidRPr="00EA7259">
        <w:rPr>
          <w:b/>
          <w:bCs/>
          <w:color w:val="000000" w:themeColor="text1"/>
          <w:rtl/>
        </w:rPr>
        <w:t>الأسقف:</w:t>
      </w:r>
    </w:p>
    <w:p w14:paraId="1AEBCD9D" w14:textId="77777777" w:rsidR="004C2A9B" w:rsidRPr="00EA7259" w:rsidRDefault="004C2A9B" w:rsidP="004C2A9B">
      <w:pPr>
        <w:pStyle w:val="Numbring1"/>
        <w:spacing w:after="57"/>
        <w:rPr>
          <w:color w:val="000000" w:themeColor="text1"/>
          <w:rtl/>
        </w:rPr>
      </w:pPr>
      <w:r w:rsidRPr="00EA7259">
        <w:rPr>
          <w:rStyle w:val="numbercolor"/>
          <w:color w:val="000000" w:themeColor="text1"/>
          <w:rtl/>
        </w:rPr>
        <w:t>21 .28</w:t>
      </w:r>
      <w:r w:rsidRPr="00EA7259">
        <w:rPr>
          <w:rStyle w:val="numbercolor"/>
          <w:color w:val="000000" w:themeColor="text1"/>
          <w:rtl/>
        </w:rPr>
        <w:tab/>
      </w:r>
      <w:r w:rsidRPr="00EA7259">
        <w:rPr>
          <w:color w:val="000000" w:themeColor="text1"/>
          <w:rtl/>
        </w:rPr>
        <w:t xml:space="preserve">يلزم أن يتم عمل سقوط في حدود 20سم وذلك في أسقف الحمامات والمطابخ لوضع مواسير الصرف لاحقاً. </w:t>
      </w:r>
    </w:p>
    <w:p w14:paraId="633BB276" w14:textId="77777777" w:rsidR="004C2A9B" w:rsidRPr="00EA7259" w:rsidRDefault="004C2A9B" w:rsidP="004C2A9B">
      <w:pPr>
        <w:pStyle w:val="Numbring1"/>
        <w:rPr>
          <w:color w:val="000000" w:themeColor="text1"/>
          <w:rtl/>
        </w:rPr>
      </w:pPr>
      <w:r w:rsidRPr="00EA7259">
        <w:rPr>
          <w:rStyle w:val="numbercolor"/>
          <w:color w:val="000000" w:themeColor="text1"/>
          <w:rtl/>
        </w:rPr>
        <w:t>21 .29</w:t>
      </w:r>
      <w:r w:rsidRPr="00EA7259">
        <w:rPr>
          <w:rStyle w:val="numbercolor"/>
          <w:color w:val="000000" w:themeColor="text1"/>
          <w:rtl/>
        </w:rPr>
        <w:tab/>
      </w:r>
      <w:r w:rsidRPr="00EA7259">
        <w:rPr>
          <w:color w:val="000000" w:themeColor="text1"/>
          <w:rtl/>
        </w:rPr>
        <w:t>يلزم عمل جسر مقلوب في السطح الأخير وفي الملاحق وحول فتحات التكييف والمناور بارتفاع لا يقل عن 30سم.</w:t>
      </w:r>
    </w:p>
    <w:p w14:paraId="043A3C14" w14:textId="77777777" w:rsidR="004C2A9B" w:rsidRPr="00EA7259" w:rsidRDefault="004C2A9B" w:rsidP="004C2A9B">
      <w:pPr>
        <w:pStyle w:val="Numbring1"/>
        <w:rPr>
          <w:color w:val="000000" w:themeColor="text1"/>
          <w:rtl/>
        </w:rPr>
      </w:pPr>
      <w:r w:rsidRPr="00EA7259">
        <w:rPr>
          <w:rStyle w:val="numbercolor"/>
          <w:color w:val="000000" w:themeColor="text1"/>
          <w:rtl/>
        </w:rPr>
        <w:t>21 .30</w:t>
      </w:r>
      <w:r w:rsidRPr="00EA7259">
        <w:rPr>
          <w:rStyle w:val="numbercolor"/>
          <w:color w:val="000000" w:themeColor="text1"/>
          <w:rtl/>
        </w:rPr>
        <w:tab/>
      </w:r>
      <w:r w:rsidRPr="00EA7259">
        <w:rPr>
          <w:color w:val="000000" w:themeColor="text1"/>
          <w:rtl/>
        </w:rPr>
        <w:t>يلزم انتظام قص أطراف حديد الجسور والفرش والغطاء ، بحيث تكون متساوية عند حدود الشدة الخشبية.</w:t>
      </w:r>
    </w:p>
    <w:p w14:paraId="5562B252" w14:textId="77777777" w:rsidR="004C2A9B" w:rsidRPr="00EA7259" w:rsidRDefault="004C2A9B" w:rsidP="004C2A9B">
      <w:pPr>
        <w:pStyle w:val="Numbring1"/>
        <w:ind w:firstLine="0"/>
        <w:rPr>
          <w:b/>
          <w:bCs/>
          <w:color w:val="000000" w:themeColor="text1"/>
          <w:rtl/>
        </w:rPr>
      </w:pPr>
      <w:r w:rsidRPr="00EA7259">
        <w:rPr>
          <w:b/>
          <w:bCs/>
          <w:color w:val="000000" w:themeColor="text1"/>
          <w:rtl/>
        </w:rPr>
        <w:t>الشدات الخشبية:</w:t>
      </w:r>
    </w:p>
    <w:p w14:paraId="465FCA7B" w14:textId="77777777" w:rsidR="004C2A9B" w:rsidRPr="00EA7259" w:rsidRDefault="004C2A9B" w:rsidP="004C2A9B">
      <w:pPr>
        <w:pStyle w:val="Numbring1"/>
        <w:rPr>
          <w:color w:val="000000" w:themeColor="text1"/>
          <w:rtl/>
        </w:rPr>
      </w:pPr>
      <w:r w:rsidRPr="00EA7259">
        <w:rPr>
          <w:rStyle w:val="numbercolor"/>
          <w:color w:val="000000" w:themeColor="text1"/>
          <w:rtl/>
        </w:rPr>
        <w:t>21 .31</w:t>
      </w:r>
      <w:r w:rsidRPr="00EA7259">
        <w:rPr>
          <w:rStyle w:val="numbercolor"/>
          <w:color w:val="000000" w:themeColor="text1"/>
          <w:rtl/>
        </w:rPr>
        <w:tab/>
      </w:r>
      <w:r w:rsidRPr="00EA7259">
        <w:rPr>
          <w:color w:val="000000" w:themeColor="text1"/>
          <w:rtl/>
        </w:rPr>
        <w:t xml:space="preserve">يلزم تدعيم جوانب الشدات الخشبية للقواعد أو </w:t>
      </w:r>
      <w:proofErr w:type="spellStart"/>
      <w:r w:rsidRPr="00EA7259">
        <w:rPr>
          <w:color w:val="000000" w:themeColor="text1"/>
          <w:rtl/>
        </w:rPr>
        <w:t>الميدات</w:t>
      </w:r>
      <w:proofErr w:type="spellEnd"/>
      <w:r w:rsidRPr="00EA7259">
        <w:rPr>
          <w:color w:val="000000" w:themeColor="text1"/>
          <w:rtl/>
        </w:rPr>
        <w:t xml:space="preserve"> أو الجسور بأخشاب مائلة لربط طرف القالب العلوي بطرفة السفلي. </w:t>
      </w:r>
    </w:p>
    <w:p w14:paraId="63E7B097" w14:textId="77777777" w:rsidR="004C2A9B" w:rsidRPr="00EA7259" w:rsidRDefault="004C2A9B" w:rsidP="004C2A9B">
      <w:pPr>
        <w:pStyle w:val="Numbring1"/>
        <w:rPr>
          <w:color w:val="000000" w:themeColor="text1"/>
          <w:rtl/>
        </w:rPr>
      </w:pPr>
      <w:r w:rsidRPr="00EA7259">
        <w:rPr>
          <w:rStyle w:val="numbercolor"/>
          <w:color w:val="000000" w:themeColor="text1"/>
          <w:rtl/>
        </w:rPr>
        <w:t>21 .32</w:t>
      </w:r>
      <w:r w:rsidRPr="00EA7259">
        <w:rPr>
          <w:rStyle w:val="numbercolor"/>
          <w:color w:val="000000" w:themeColor="text1"/>
          <w:rtl/>
        </w:rPr>
        <w:tab/>
      </w:r>
      <w:r w:rsidRPr="00EA7259">
        <w:rPr>
          <w:color w:val="000000" w:themeColor="text1"/>
          <w:rtl/>
        </w:rPr>
        <w:t xml:space="preserve">بالنسبة للأعمدة فيلزم إحاطة العمود ببرج من القوائم الخشبية الرأسية والمائلة لتثبيت العمود عليها بالإضافة إلى تدعيم وتجليد العمود بعوارض كل 50سم على الأقل. </w:t>
      </w:r>
    </w:p>
    <w:p w14:paraId="4A6E7DE0" w14:textId="77777777" w:rsidR="004C2A9B" w:rsidRPr="00EA7259" w:rsidRDefault="004C2A9B" w:rsidP="004C2A9B">
      <w:pPr>
        <w:pStyle w:val="Numbring1"/>
        <w:rPr>
          <w:color w:val="000000" w:themeColor="text1"/>
          <w:rtl/>
        </w:rPr>
      </w:pPr>
      <w:r w:rsidRPr="00EA7259">
        <w:rPr>
          <w:rStyle w:val="numbercolor"/>
          <w:color w:val="000000" w:themeColor="text1"/>
          <w:rtl/>
        </w:rPr>
        <w:t>21 .33</w:t>
      </w:r>
      <w:r w:rsidRPr="00EA7259">
        <w:rPr>
          <w:rStyle w:val="numbercolor"/>
          <w:color w:val="000000" w:themeColor="text1"/>
          <w:rtl/>
        </w:rPr>
        <w:tab/>
      </w:r>
      <w:r w:rsidRPr="00EA7259">
        <w:rPr>
          <w:color w:val="000000" w:themeColor="text1"/>
          <w:rtl/>
        </w:rPr>
        <w:t xml:space="preserve">يمنع التوصيل في المرابيع الرأسية الداعمة للسقف كما يلزم أن تكون مركزة وبشكل رأسي تماماً و بمسافات لا تزيد عن 60سم </w:t>
      </w:r>
      <w:proofErr w:type="spellStart"/>
      <w:r w:rsidRPr="00EA7259">
        <w:rPr>
          <w:color w:val="000000" w:themeColor="text1"/>
          <w:rtl/>
        </w:rPr>
        <w:t>بإنتظام</w:t>
      </w:r>
      <w:proofErr w:type="spellEnd"/>
      <w:r w:rsidRPr="00EA7259">
        <w:rPr>
          <w:color w:val="000000" w:themeColor="text1"/>
          <w:rtl/>
        </w:rPr>
        <w:t xml:space="preserve"> ، مع مراعاة وجود عوارض خشبية أفقية على ارتفاع 180سم من الأرضية. </w:t>
      </w:r>
    </w:p>
    <w:p w14:paraId="0BDFDF3B" w14:textId="77777777" w:rsidR="004C2A9B" w:rsidRPr="00EA7259" w:rsidRDefault="004C2A9B" w:rsidP="004C2A9B">
      <w:pPr>
        <w:pStyle w:val="Numbring1"/>
        <w:rPr>
          <w:color w:val="000000" w:themeColor="text1"/>
          <w:rtl/>
        </w:rPr>
      </w:pPr>
      <w:r w:rsidRPr="00EA7259">
        <w:rPr>
          <w:rStyle w:val="numbercolor"/>
          <w:color w:val="000000" w:themeColor="text1"/>
          <w:rtl/>
        </w:rPr>
        <w:t>21 .34</w:t>
      </w:r>
      <w:r w:rsidRPr="00EA7259">
        <w:rPr>
          <w:rStyle w:val="numbercolor"/>
          <w:color w:val="000000" w:themeColor="text1"/>
          <w:rtl/>
        </w:rPr>
        <w:tab/>
      </w:r>
      <w:r w:rsidRPr="00EA7259">
        <w:rPr>
          <w:color w:val="000000" w:themeColor="text1"/>
          <w:rtl/>
        </w:rPr>
        <w:t xml:space="preserve">يلزم وزن السقف قبل الصب بميزان الماء في كل غرفة بحيث يكون مستوى الشدة الخشبية أفقي </w:t>
      </w:r>
      <w:proofErr w:type="spellStart"/>
      <w:r w:rsidRPr="00EA7259">
        <w:rPr>
          <w:color w:val="000000" w:themeColor="text1"/>
          <w:rtl/>
        </w:rPr>
        <w:t>تماماً،مع</w:t>
      </w:r>
      <w:proofErr w:type="spellEnd"/>
      <w:r w:rsidRPr="00EA7259">
        <w:rPr>
          <w:color w:val="000000" w:themeColor="text1"/>
          <w:rtl/>
        </w:rPr>
        <w:t xml:space="preserve"> سد جميع الفراغات في السقف بقطع من </w:t>
      </w:r>
      <w:proofErr w:type="spellStart"/>
      <w:r w:rsidRPr="00EA7259">
        <w:rPr>
          <w:color w:val="000000" w:themeColor="text1"/>
          <w:rtl/>
        </w:rPr>
        <w:t>الأبلاكاش</w:t>
      </w:r>
      <w:proofErr w:type="spellEnd"/>
      <w:r w:rsidRPr="00EA7259">
        <w:rPr>
          <w:color w:val="000000" w:themeColor="text1"/>
          <w:rtl/>
        </w:rPr>
        <w:t>.</w:t>
      </w:r>
    </w:p>
    <w:p w14:paraId="2683A0A5" w14:textId="77777777" w:rsidR="004C2A9B" w:rsidRPr="00EA7259" w:rsidRDefault="004C2A9B" w:rsidP="004C2A9B">
      <w:pPr>
        <w:pStyle w:val="Numbring1"/>
        <w:rPr>
          <w:color w:val="000000" w:themeColor="text1"/>
          <w:rtl/>
        </w:rPr>
      </w:pPr>
      <w:r w:rsidRPr="00EA7259">
        <w:rPr>
          <w:rStyle w:val="numbercolor"/>
          <w:color w:val="000000" w:themeColor="text1"/>
          <w:rtl/>
        </w:rPr>
        <w:t>21 .35</w:t>
      </w:r>
      <w:r w:rsidRPr="00EA7259">
        <w:rPr>
          <w:rStyle w:val="numbercolor"/>
          <w:color w:val="000000" w:themeColor="text1"/>
          <w:rtl/>
        </w:rPr>
        <w:tab/>
      </w:r>
      <w:r w:rsidRPr="00EA7259">
        <w:rPr>
          <w:color w:val="000000" w:themeColor="text1"/>
          <w:rtl/>
        </w:rPr>
        <w:t>في حالة وجود سقف بارتفاع دورين فيلزم استخدام الشدة المعدنية.</w:t>
      </w:r>
    </w:p>
    <w:p w14:paraId="22B694FD" w14:textId="77777777" w:rsidR="004C2A9B" w:rsidRPr="00EA7259" w:rsidRDefault="004C2A9B" w:rsidP="004C2A9B">
      <w:pPr>
        <w:pStyle w:val="Numbring1"/>
        <w:rPr>
          <w:color w:val="000000" w:themeColor="text1"/>
          <w:rtl/>
        </w:rPr>
      </w:pPr>
      <w:r w:rsidRPr="00EA7259">
        <w:rPr>
          <w:rStyle w:val="numbercolor"/>
          <w:color w:val="000000" w:themeColor="text1"/>
          <w:rtl/>
        </w:rPr>
        <w:t>21 .36</w:t>
      </w:r>
      <w:r w:rsidRPr="00EA7259">
        <w:rPr>
          <w:rStyle w:val="numbercolor"/>
          <w:color w:val="000000" w:themeColor="text1"/>
          <w:rtl/>
        </w:rPr>
        <w:tab/>
      </w:r>
      <w:r w:rsidRPr="00EA7259">
        <w:rPr>
          <w:color w:val="000000" w:themeColor="text1"/>
          <w:rtl/>
        </w:rPr>
        <w:t xml:space="preserve">قبل الصب لجميع الشدات الخشبية ، يلزم رش الشدة بالماء لترطيبها وإزالة جميع الأوراق والغبار و الأتربة منها. </w:t>
      </w:r>
    </w:p>
    <w:p w14:paraId="792E5BD7" w14:textId="77777777" w:rsidR="004C2A9B" w:rsidRPr="00EA7259" w:rsidRDefault="004C2A9B" w:rsidP="004C2A9B">
      <w:pPr>
        <w:pStyle w:val="Numbring1"/>
        <w:ind w:firstLine="0"/>
        <w:rPr>
          <w:b/>
          <w:bCs/>
          <w:color w:val="000000" w:themeColor="text1"/>
          <w:rtl/>
        </w:rPr>
      </w:pPr>
      <w:r w:rsidRPr="00EA7259">
        <w:rPr>
          <w:b/>
          <w:bCs/>
          <w:color w:val="000000" w:themeColor="text1"/>
          <w:rtl/>
        </w:rPr>
        <w:t>المباني:</w:t>
      </w:r>
    </w:p>
    <w:p w14:paraId="02863B2C" w14:textId="77777777" w:rsidR="004C2A9B" w:rsidRPr="00EA7259" w:rsidRDefault="004C2A9B" w:rsidP="004C2A9B">
      <w:pPr>
        <w:pStyle w:val="Numbring1"/>
        <w:rPr>
          <w:color w:val="000000" w:themeColor="text1"/>
          <w:rtl/>
        </w:rPr>
      </w:pPr>
      <w:r w:rsidRPr="00EA7259">
        <w:rPr>
          <w:rStyle w:val="numbercolor"/>
          <w:color w:val="000000" w:themeColor="text1"/>
          <w:rtl/>
        </w:rPr>
        <w:t>21 .37</w:t>
      </w:r>
      <w:r w:rsidRPr="00EA7259">
        <w:rPr>
          <w:rStyle w:val="numbercolor"/>
          <w:color w:val="000000" w:themeColor="text1"/>
          <w:rtl/>
        </w:rPr>
        <w:tab/>
      </w:r>
      <w:r w:rsidRPr="00EA7259">
        <w:rPr>
          <w:color w:val="000000" w:themeColor="text1"/>
          <w:rtl/>
        </w:rPr>
        <w:t>يلزم بناء المباني بعد صب الأعمدة.</w:t>
      </w:r>
    </w:p>
    <w:p w14:paraId="7298C865" w14:textId="76986EA1" w:rsidR="004C2A9B" w:rsidRPr="00EA7259" w:rsidRDefault="004C2A9B" w:rsidP="004C2A9B">
      <w:pPr>
        <w:pStyle w:val="Numbring1"/>
        <w:rPr>
          <w:color w:val="000000" w:themeColor="text1"/>
        </w:rPr>
      </w:pPr>
      <w:r w:rsidRPr="00EA7259">
        <w:rPr>
          <w:rStyle w:val="numbercolor"/>
          <w:color w:val="000000" w:themeColor="text1"/>
          <w:rtl/>
        </w:rPr>
        <w:t>21 .38</w:t>
      </w:r>
      <w:r w:rsidRPr="00EA7259">
        <w:rPr>
          <w:rStyle w:val="numbercolor"/>
          <w:color w:val="000000" w:themeColor="text1"/>
          <w:rtl/>
        </w:rPr>
        <w:tab/>
      </w:r>
      <w:r w:rsidRPr="00EA7259">
        <w:rPr>
          <w:color w:val="000000" w:themeColor="text1"/>
          <w:rtl/>
        </w:rPr>
        <w:t>لا يسمح بفك الشدات الخشبية للقواعد والجسور والأعمدة قبل مضي 48 ساعة وللأسقف قبل ثلاثة أسابيع على الأقل.</w:t>
      </w:r>
    </w:p>
    <w:p w14:paraId="50D8FF3D" w14:textId="77777777" w:rsidR="001006AE" w:rsidRPr="00EA7259" w:rsidRDefault="001006AE" w:rsidP="004C2A9B">
      <w:pPr>
        <w:pStyle w:val="Numbring1"/>
        <w:rPr>
          <w:color w:val="000000" w:themeColor="text1"/>
          <w:rtl/>
        </w:rPr>
      </w:pPr>
    </w:p>
    <w:p w14:paraId="6A4CBA7C" w14:textId="77777777" w:rsidR="004C2A9B" w:rsidRPr="00EA7259" w:rsidRDefault="004C2A9B" w:rsidP="004C2A9B">
      <w:pPr>
        <w:pStyle w:val="Numbring1"/>
        <w:rPr>
          <w:color w:val="000000" w:themeColor="text1"/>
          <w:rtl/>
        </w:rPr>
      </w:pPr>
      <w:r w:rsidRPr="00EA7259">
        <w:rPr>
          <w:rStyle w:val="numbercolor"/>
          <w:color w:val="000000" w:themeColor="text1"/>
          <w:rtl/>
        </w:rPr>
        <w:t>21 .39</w:t>
      </w:r>
      <w:r w:rsidRPr="00EA7259">
        <w:rPr>
          <w:rStyle w:val="numbercolor"/>
          <w:color w:val="000000" w:themeColor="text1"/>
          <w:rtl/>
        </w:rPr>
        <w:tab/>
      </w:r>
      <w:r w:rsidRPr="00EA7259">
        <w:rPr>
          <w:color w:val="000000" w:themeColor="text1"/>
          <w:rtl/>
        </w:rPr>
        <w:t>لا يسمح بوضع شدات البلوك فوق الأسقف قبل مضي أسبوع على الأقل من تاريخ الصب.</w:t>
      </w:r>
    </w:p>
    <w:p w14:paraId="1C9B1844" w14:textId="77777777" w:rsidR="004C2A9B" w:rsidRPr="00EA7259" w:rsidRDefault="004C2A9B" w:rsidP="004C2A9B">
      <w:pPr>
        <w:pStyle w:val="Numbring1"/>
        <w:rPr>
          <w:color w:val="000000" w:themeColor="text1"/>
          <w:rtl/>
        </w:rPr>
      </w:pPr>
      <w:r w:rsidRPr="00EA7259">
        <w:rPr>
          <w:rStyle w:val="numbercolor"/>
          <w:color w:val="000000" w:themeColor="text1"/>
          <w:rtl/>
        </w:rPr>
        <w:t>21 .40</w:t>
      </w:r>
      <w:r w:rsidRPr="00EA7259">
        <w:rPr>
          <w:rStyle w:val="numbercolor"/>
          <w:color w:val="000000" w:themeColor="text1"/>
          <w:rtl/>
        </w:rPr>
        <w:tab/>
      </w:r>
      <w:r w:rsidRPr="00EA7259">
        <w:rPr>
          <w:color w:val="000000" w:themeColor="text1"/>
          <w:rtl/>
        </w:rPr>
        <w:t>يمنع استخدام الأعتاب الجاهزة التي تكون بسمك في حدود 5 سم.</w:t>
      </w:r>
    </w:p>
    <w:p w14:paraId="04FEADCA" w14:textId="77777777" w:rsidR="004C2A9B" w:rsidRPr="00EA7259" w:rsidRDefault="004C2A9B" w:rsidP="004C2A9B">
      <w:pPr>
        <w:pStyle w:val="Numbring1"/>
        <w:rPr>
          <w:color w:val="000000" w:themeColor="text1"/>
          <w:rtl/>
        </w:rPr>
      </w:pPr>
      <w:r w:rsidRPr="00EA7259">
        <w:rPr>
          <w:rStyle w:val="numbercolor"/>
          <w:color w:val="000000" w:themeColor="text1"/>
          <w:rtl/>
        </w:rPr>
        <w:t>21 .41</w:t>
      </w:r>
      <w:r w:rsidRPr="00EA7259">
        <w:rPr>
          <w:rStyle w:val="numbercolor"/>
          <w:color w:val="000000" w:themeColor="text1"/>
          <w:rtl/>
        </w:rPr>
        <w:tab/>
      </w:r>
      <w:r w:rsidRPr="00EA7259">
        <w:rPr>
          <w:color w:val="000000" w:themeColor="text1"/>
          <w:rtl/>
        </w:rPr>
        <w:t xml:space="preserve">يلزم وزن الجدار بالقدة والميزان أفقياً </w:t>
      </w:r>
      <w:proofErr w:type="spellStart"/>
      <w:r w:rsidRPr="00EA7259">
        <w:rPr>
          <w:color w:val="000000" w:themeColor="text1"/>
          <w:rtl/>
        </w:rPr>
        <w:t>ورأسياً،مع</w:t>
      </w:r>
      <w:proofErr w:type="spellEnd"/>
      <w:r w:rsidRPr="00EA7259">
        <w:rPr>
          <w:color w:val="000000" w:themeColor="text1"/>
          <w:rtl/>
        </w:rPr>
        <w:t xml:space="preserve"> ضرورة وزن مستوى المداميك والأعتاب والنوافذ والمكيفات بحيث تكون على مستوى واحد. </w:t>
      </w:r>
    </w:p>
    <w:p w14:paraId="395DE3FE" w14:textId="77777777" w:rsidR="004C2A9B" w:rsidRPr="00EA7259" w:rsidRDefault="004C2A9B" w:rsidP="004C2A9B">
      <w:pPr>
        <w:pStyle w:val="Numbring1"/>
        <w:rPr>
          <w:color w:val="000000" w:themeColor="text1"/>
          <w:rtl/>
        </w:rPr>
      </w:pPr>
      <w:r w:rsidRPr="00EA7259">
        <w:rPr>
          <w:rStyle w:val="numbercolor"/>
          <w:color w:val="000000" w:themeColor="text1"/>
          <w:rtl/>
        </w:rPr>
        <w:t>21 .42</w:t>
      </w:r>
      <w:r w:rsidRPr="00EA7259">
        <w:rPr>
          <w:rStyle w:val="numbercolor"/>
          <w:color w:val="000000" w:themeColor="text1"/>
          <w:rtl/>
        </w:rPr>
        <w:tab/>
      </w:r>
      <w:r w:rsidRPr="00EA7259">
        <w:rPr>
          <w:color w:val="000000" w:themeColor="text1"/>
          <w:rtl/>
        </w:rPr>
        <w:t xml:space="preserve">يلزم أن يكون هناك طرف رباط متدرج عند توقف </w:t>
      </w:r>
      <w:proofErr w:type="spellStart"/>
      <w:r w:rsidRPr="00EA7259">
        <w:rPr>
          <w:color w:val="000000" w:themeColor="text1"/>
          <w:rtl/>
        </w:rPr>
        <w:t>البناء،مع</w:t>
      </w:r>
      <w:proofErr w:type="spellEnd"/>
      <w:r w:rsidRPr="00EA7259">
        <w:rPr>
          <w:color w:val="000000" w:themeColor="text1"/>
          <w:rtl/>
        </w:rPr>
        <w:t xml:space="preserve"> ضرورة وجود أكتاف للأبواب. </w:t>
      </w:r>
    </w:p>
    <w:p w14:paraId="6200574C" w14:textId="77777777" w:rsidR="004C2A9B" w:rsidRPr="00EA7259" w:rsidRDefault="004C2A9B" w:rsidP="004C2A9B">
      <w:pPr>
        <w:pStyle w:val="Numbring1"/>
        <w:rPr>
          <w:color w:val="000000" w:themeColor="text1"/>
          <w:rtl/>
        </w:rPr>
      </w:pPr>
      <w:r w:rsidRPr="00EA7259">
        <w:rPr>
          <w:rStyle w:val="numbercolor"/>
          <w:color w:val="000000" w:themeColor="text1"/>
          <w:rtl/>
        </w:rPr>
        <w:t>21 .43</w:t>
      </w:r>
      <w:r w:rsidRPr="00EA7259">
        <w:rPr>
          <w:rStyle w:val="numbercolor"/>
          <w:color w:val="000000" w:themeColor="text1"/>
          <w:rtl/>
        </w:rPr>
        <w:tab/>
      </w:r>
      <w:r w:rsidRPr="00EA7259">
        <w:rPr>
          <w:color w:val="000000" w:themeColor="text1"/>
          <w:rtl/>
        </w:rPr>
        <w:t>في حالة وجود مواسير صرف تخترق الجدار فيلزم وضع قضبان حديد 6مم كل ثلاثة صفوف على الأقل وذلك لربط طرفي الجدار بحيث تصب فيما بعد.</w:t>
      </w:r>
    </w:p>
    <w:p w14:paraId="4221D826" w14:textId="77777777" w:rsidR="004C2A9B" w:rsidRPr="00EA7259" w:rsidRDefault="004C2A9B" w:rsidP="004C2A9B">
      <w:pPr>
        <w:pStyle w:val="Numbring1"/>
        <w:rPr>
          <w:color w:val="000000" w:themeColor="text1"/>
          <w:rtl/>
        </w:rPr>
      </w:pPr>
      <w:r w:rsidRPr="00EA7259">
        <w:rPr>
          <w:rStyle w:val="numbercolor"/>
          <w:color w:val="000000" w:themeColor="text1"/>
          <w:rtl/>
        </w:rPr>
        <w:t>21 .44</w:t>
      </w:r>
      <w:r w:rsidRPr="00EA7259">
        <w:rPr>
          <w:rStyle w:val="numbercolor"/>
          <w:color w:val="000000" w:themeColor="text1"/>
          <w:rtl/>
        </w:rPr>
        <w:tab/>
      </w:r>
      <w:r w:rsidRPr="00EA7259">
        <w:rPr>
          <w:color w:val="000000" w:themeColor="text1"/>
          <w:rtl/>
        </w:rPr>
        <w:t xml:space="preserve">يلزم استخدام مونة المباني خلال ساعة ونصف على الأكثر ولذلك يجب عدم عمل مونة كبيرة تأخذ وقتاً طويلاً في استخدامها ، مع ضرورة وجود لحامات المونة حول كافة جوانب </w:t>
      </w:r>
      <w:proofErr w:type="spellStart"/>
      <w:r w:rsidRPr="00EA7259">
        <w:rPr>
          <w:color w:val="000000" w:themeColor="text1"/>
          <w:rtl/>
        </w:rPr>
        <w:t>البلوكة</w:t>
      </w:r>
      <w:proofErr w:type="spellEnd"/>
      <w:r w:rsidRPr="00EA7259">
        <w:rPr>
          <w:color w:val="000000" w:themeColor="text1"/>
          <w:rtl/>
        </w:rPr>
        <w:t xml:space="preserve"> بسماكة لا تقل عن 1سم مع التكحيل من كل الاتجاهات.</w:t>
      </w:r>
    </w:p>
    <w:p w14:paraId="276E05F8" w14:textId="77777777" w:rsidR="004C2A9B" w:rsidRPr="00EA7259" w:rsidRDefault="004C2A9B" w:rsidP="004C2A9B">
      <w:pPr>
        <w:pStyle w:val="Numbring1"/>
        <w:rPr>
          <w:color w:val="000000" w:themeColor="text1"/>
          <w:rtl/>
        </w:rPr>
      </w:pPr>
      <w:r w:rsidRPr="00EA7259">
        <w:rPr>
          <w:rStyle w:val="numbercolor"/>
          <w:color w:val="000000" w:themeColor="text1"/>
          <w:rtl/>
        </w:rPr>
        <w:t>21 .45</w:t>
      </w:r>
      <w:r w:rsidRPr="00EA7259">
        <w:rPr>
          <w:rStyle w:val="numbercolor"/>
          <w:color w:val="000000" w:themeColor="text1"/>
          <w:rtl/>
        </w:rPr>
        <w:tab/>
      </w:r>
      <w:r w:rsidRPr="00EA7259">
        <w:rPr>
          <w:color w:val="000000" w:themeColor="text1"/>
          <w:rtl/>
        </w:rPr>
        <w:t xml:space="preserve">في حالة استخدام بلوك مفرغ فيراعي تعبئة كافة فراغات </w:t>
      </w:r>
      <w:proofErr w:type="spellStart"/>
      <w:r w:rsidRPr="00EA7259">
        <w:rPr>
          <w:color w:val="000000" w:themeColor="text1"/>
          <w:rtl/>
        </w:rPr>
        <w:t>البلوكة</w:t>
      </w:r>
      <w:proofErr w:type="spellEnd"/>
      <w:r w:rsidRPr="00EA7259">
        <w:rPr>
          <w:color w:val="000000" w:themeColor="text1"/>
          <w:rtl/>
        </w:rPr>
        <w:t xml:space="preserve"> بالمونة عند جوانب الأبواب والنوافذ وذلك لتثبيت الحلوق فيما بعد بطريقة جيدة. </w:t>
      </w:r>
    </w:p>
    <w:p w14:paraId="42E7BE9B" w14:textId="77777777" w:rsidR="004C2A9B" w:rsidRPr="00EA7259" w:rsidRDefault="004C2A9B" w:rsidP="004C2A9B">
      <w:pPr>
        <w:pStyle w:val="Numbring1"/>
        <w:spacing w:after="397"/>
        <w:rPr>
          <w:color w:val="000000" w:themeColor="text1"/>
          <w:rtl/>
        </w:rPr>
      </w:pPr>
      <w:r w:rsidRPr="00EA7259">
        <w:rPr>
          <w:rStyle w:val="numbercolor"/>
          <w:color w:val="000000" w:themeColor="text1"/>
          <w:rtl/>
        </w:rPr>
        <w:t>21 .46</w:t>
      </w:r>
      <w:r w:rsidRPr="00EA7259">
        <w:rPr>
          <w:rStyle w:val="numbercolor"/>
          <w:color w:val="000000" w:themeColor="text1"/>
          <w:rtl/>
        </w:rPr>
        <w:tab/>
      </w:r>
      <w:r w:rsidRPr="00EA7259">
        <w:rPr>
          <w:color w:val="000000" w:themeColor="text1"/>
          <w:rtl/>
        </w:rPr>
        <w:t>في حالة وجود جدارين بسبب العزل فيلزم ربطهما بمشابك حديد مجلفن كل 3 صفوف بحيث لا تزيد المسافة الأفقية بين المشابك عن متر.</w:t>
      </w:r>
    </w:p>
    <w:p w14:paraId="4F880D09" w14:textId="77777777" w:rsidR="004C2A9B" w:rsidRPr="00EA7259" w:rsidRDefault="004C2A9B" w:rsidP="004C2A9B">
      <w:pPr>
        <w:pStyle w:val="Numbring"/>
        <w:rPr>
          <w:color w:val="000000" w:themeColor="text1"/>
          <w:rtl/>
        </w:rPr>
      </w:pPr>
      <w:r w:rsidRPr="00EA7259">
        <w:rPr>
          <w:rStyle w:val="numbercolor"/>
          <w:color w:val="000000" w:themeColor="text1"/>
          <w:rtl/>
        </w:rPr>
        <w:t>22.</w:t>
      </w:r>
      <w:r w:rsidRPr="00EA7259">
        <w:rPr>
          <w:rStyle w:val="numbercolor"/>
          <w:color w:val="000000" w:themeColor="text1"/>
          <w:rtl/>
        </w:rPr>
        <w:tab/>
      </w:r>
      <w:r w:rsidRPr="00EA7259">
        <w:rPr>
          <w:color w:val="000000" w:themeColor="text1"/>
          <w:rtl/>
        </w:rPr>
        <w:t>يجوز للطرف الأول زيادة أو نقصان أعمال العقد بنسبة 20% دون معارضة أو مطالبة بالتعويض من الطرف الثاني، وتكون المحاسبة بين الطرفين لقاء الزيادة أو النقص حسب فئات الأسعار المتفق عليها ، أو بالنسبة والتناسب إذا كان العقد بالمقطوعية.</w:t>
      </w:r>
    </w:p>
    <w:p w14:paraId="3168EC1C" w14:textId="77777777" w:rsidR="004C2A9B" w:rsidRPr="00EA7259" w:rsidRDefault="004C2A9B" w:rsidP="004C2A9B">
      <w:pPr>
        <w:pStyle w:val="Numbring"/>
        <w:rPr>
          <w:color w:val="000000" w:themeColor="text1"/>
          <w:rtl/>
        </w:rPr>
      </w:pPr>
      <w:r w:rsidRPr="00EA7259">
        <w:rPr>
          <w:rStyle w:val="numbercolor"/>
          <w:color w:val="000000" w:themeColor="text1"/>
          <w:rtl/>
        </w:rPr>
        <w:t>23.</w:t>
      </w:r>
      <w:r w:rsidRPr="00EA7259">
        <w:rPr>
          <w:rStyle w:val="numbercolor"/>
          <w:color w:val="000000" w:themeColor="text1"/>
          <w:rtl/>
        </w:rPr>
        <w:tab/>
      </w:r>
      <w:r w:rsidRPr="00EA7259">
        <w:rPr>
          <w:color w:val="000000" w:themeColor="text1"/>
          <w:rtl/>
        </w:rPr>
        <w:t xml:space="preserve">إنهاء الأعمال والاستلام والتسليم: </w:t>
      </w:r>
    </w:p>
    <w:p w14:paraId="2136BFD9" w14:textId="77777777" w:rsidR="004C2A9B" w:rsidRPr="00EA7259" w:rsidRDefault="004C2A9B" w:rsidP="004C2A9B">
      <w:pPr>
        <w:pStyle w:val="Numbring"/>
        <w:ind w:left="397" w:firstLine="0"/>
        <w:rPr>
          <w:color w:val="000000" w:themeColor="text1"/>
          <w:rtl/>
        </w:rPr>
      </w:pPr>
      <w:r w:rsidRPr="00EA7259">
        <w:rPr>
          <w:color w:val="000000" w:themeColor="text1"/>
          <w:rtl/>
        </w:rPr>
        <w:t xml:space="preserve">يقوم الطرف الثاني بإشعار الطرف الأول خطياً بإنهاء الأعمال ، حيث يقوم الطرف الأول بإجراء </w:t>
      </w:r>
      <w:proofErr w:type="spellStart"/>
      <w:r w:rsidRPr="00EA7259">
        <w:rPr>
          <w:color w:val="000000" w:themeColor="text1"/>
          <w:rtl/>
        </w:rPr>
        <w:t>التمتير</w:t>
      </w:r>
      <w:proofErr w:type="spellEnd"/>
      <w:r w:rsidRPr="00EA7259">
        <w:rPr>
          <w:color w:val="000000" w:themeColor="text1"/>
          <w:rtl/>
        </w:rPr>
        <w:t xml:space="preserve"> النهائي وحساب ما للطرف الثاني وما عليه وتسليمه باقي مستحقاته فوراً. </w:t>
      </w:r>
    </w:p>
    <w:p w14:paraId="4C6A9ADC" w14:textId="77777777" w:rsidR="004C2A9B" w:rsidRPr="00EA7259" w:rsidRDefault="004C2A9B" w:rsidP="004C2A9B">
      <w:pPr>
        <w:pStyle w:val="Numbring"/>
        <w:rPr>
          <w:color w:val="000000" w:themeColor="text1"/>
          <w:rtl/>
        </w:rPr>
      </w:pPr>
      <w:r w:rsidRPr="00EA7259">
        <w:rPr>
          <w:rStyle w:val="numbercolor"/>
          <w:color w:val="000000" w:themeColor="text1"/>
          <w:rtl/>
        </w:rPr>
        <w:t>24.</w:t>
      </w:r>
      <w:r w:rsidRPr="00EA7259">
        <w:rPr>
          <w:rStyle w:val="numbercolor"/>
          <w:color w:val="000000" w:themeColor="text1"/>
          <w:rtl/>
        </w:rPr>
        <w:tab/>
      </w:r>
      <w:r w:rsidRPr="00EA7259">
        <w:rPr>
          <w:color w:val="000000" w:themeColor="text1"/>
          <w:rtl/>
        </w:rPr>
        <w:t>المراسلات وتوقيع العقد:</w:t>
      </w:r>
    </w:p>
    <w:p w14:paraId="30C3B826" w14:textId="77777777" w:rsidR="004C2A9B" w:rsidRPr="00EA7259" w:rsidRDefault="004C2A9B" w:rsidP="004C2A9B">
      <w:pPr>
        <w:pStyle w:val="Numbring"/>
        <w:spacing w:after="227"/>
        <w:ind w:left="397" w:firstLine="0"/>
        <w:rPr>
          <w:color w:val="000000" w:themeColor="text1"/>
          <w:rtl/>
        </w:rPr>
      </w:pPr>
      <w:r w:rsidRPr="00EA7259">
        <w:rPr>
          <w:color w:val="000000" w:themeColor="text1"/>
          <w:rtl/>
        </w:rPr>
        <w:t xml:space="preserve"> تتم المراسلات الرسمية بين الطرفين على العناوين الموضحة بهذا العقد ، ويلتزم كلا من الطرفين بإشعار الطرف الآخر خطياً في حالة تغير عنوانه. هذا وقد تم توقيع هذا العقد من نسختين أصليتين وتم تسليم كل طرف نسخة أصلية موقعة ومختومة والله الموفق،،،</w:t>
      </w:r>
    </w:p>
    <w:p w14:paraId="5F7C558E" w14:textId="77777777" w:rsidR="004C2A9B" w:rsidRPr="00EA7259" w:rsidRDefault="004C2A9B" w:rsidP="004C2A9B">
      <w:pPr>
        <w:pStyle w:val="Text"/>
        <w:rPr>
          <w:color w:val="000000" w:themeColor="text1"/>
          <w:rtl/>
        </w:rPr>
      </w:pPr>
      <w:r w:rsidRPr="00EA7259">
        <w:rPr>
          <w:color w:val="000000" w:themeColor="text1"/>
          <w:rtl/>
        </w:rPr>
        <w:t>ملاحظة : في حال الرغبة في تحويل هذا العقد إلى عقد مصنعية بالمواد فيلزم تعديل هذا العقد حسب البنود التالية :</w:t>
      </w:r>
    </w:p>
    <w:p w14:paraId="3FEB1AED" w14:textId="77777777" w:rsidR="004C2A9B" w:rsidRPr="00EA7259" w:rsidRDefault="004C2A9B" w:rsidP="004C2A9B">
      <w:pPr>
        <w:pStyle w:val="Numbring"/>
        <w:rPr>
          <w:color w:val="000000" w:themeColor="text1"/>
          <w:rtl/>
        </w:rPr>
      </w:pPr>
      <w:r w:rsidRPr="00EA7259">
        <w:rPr>
          <w:rStyle w:val="numbercolor"/>
          <w:color w:val="000000" w:themeColor="text1"/>
          <w:rtl/>
        </w:rPr>
        <w:t>1.</w:t>
      </w:r>
      <w:r w:rsidRPr="00EA7259">
        <w:rPr>
          <w:rStyle w:val="numbercolor"/>
          <w:color w:val="000000" w:themeColor="text1"/>
          <w:rtl/>
        </w:rPr>
        <w:tab/>
      </w:r>
      <w:r w:rsidRPr="00EA7259">
        <w:rPr>
          <w:color w:val="000000" w:themeColor="text1"/>
          <w:rtl/>
        </w:rPr>
        <w:t>يتم تعديل نطاق العمل في بند رقم 2 ليكون (مصنعية بالمواد).</w:t>
      </w:r>
    </w:p>
    <w:p w14:paraId="3974D6FB" w14:textId="77777777" w:rsidR="004C2A9B" w:rsidRPr="00EA7259" w:rsidRDefault="004C2A9B" w:rsidP="004C2A9B">
      <w:pPr>
        <w:pStyle w:val="Numbring"/>
        <w:rPr>
          <w:color w:val="000000" w:themeColor="text1"/>
          <w:rtl/>
        </w:rPr>
      </w:pPr>
      <w:r w:rsidRPr="00EA7259">
        <w:rPr>
          <w:rStyle w:val="numbercolor"/>
          <w:color w:val="000000" w:themeColor="text1"/>
          <w:rtl/>
        </w:rPr>
        <w:t>2.</w:t>
      </w:r>
      <w:r w:rsidRPr="00EA7259">
        <w:rPr>
          <w:rStyle w:val="numbercolor"/>
          <w:color w:val="000000" w:themeColor="text1"/>
          <w:rtl/>
        </w:rPr>
        <w:tab/>
      </w:r>
      <w:r w:rsidRPr="00EA7259">
        <w:rPr>
          <w:color w:val="000000" w:themeColor="text1"/>
          <w:rtl/>
        </w:rPr>
        <w:t>في بند رقم 10 يلزم تحديد المواد التي يلزم المقاول أو المالك توريدها حسب المفاوضات والاتفاق بين الطرفين حتى لا يكون هناك خلاف بين الطرفين . ومثال ذلك : مواسير السواد لأعمال السباكة والكهرباء والتكييف.</w:t>
      </w:r>
    </w:p>
    <w:p w14:paraId="250552D0" w14:textId="77777777" w:rsidR="001006AE" w:rsidRPr="00EA7259" w:rsidRDefault="004C2A9B" w:rsidP="004C2A9B">
      <w:pPr>
        <w:pStyle w:val="Numbring"/>
        <w:rPr>
          <w:color w:val="000000" w:themeColor="text1"/>
        </w:rPr>
      </w:pPr>
      <w:r w:rsidRPr="00EA7259">
        <w:rPr>
          <w:rStyle w:val="numbercolor"/>
          <w:color w:val="000000" w:themeColor="text1"/>
          <w:rtl/>
        </w:rPr>
        <w:t>3.</w:t>
      </w:r>
      <w:r w:rsidRPr="00EA7259">
        <w:rPr>
          <w:rStyle w:val="numbercolor"/>
          <w:color w:val="000000" w:themeColor="text1"/>
          <w:rtl/>
        </w:rPr>
        <w:tab/>
      </w:r>
      <w:r w:rsidRPr="00EA7259">
        <w:rPr>
          <w:color w:val="000000" w:themeColor="text1"/>
          <w:rtl/>
        </w:rPr>
        <w:t xml:space="preserve">في بند رقم 16 يلزم الاتفاق مع المقاول على دفعة مقدمة للمقاول (10-15%) من قيمة العقد. ويمكن الاستعاضة عن هذه </w:t>
      </w:r>
    </w:p>
    <w:p w14:paraId="2C425A1D" w14:textId="77777777" w:rsidR="001006AE" w:rsidRPr="00EA7259" w:rsidRDefault="001006AE" w:rsidP="004C2A9B">
      <w:pPr>
        <w:pStyle w:val="Numbring"/>
        <w:rPr>
          <w:color w:val="000000" w:themeColor="text1"/>
          <w:rtl/>
        </w:rPr>
      </w:pPr>
    </w:p>
    <w:p w14:paraId="5DD8A4FF" w14:textId="77777777" w:rsidR="001006AE" w:rsidRPr="00EA7259" w:rsidRDefault="001006AE" w:rsidP="004C2A9B">
      <w:pPr>
        <w:pStyle w:val="Numbring"/>
        <w:rPr>
          <w:color w:val="000000" w:themeColor="text1"/>
        </w:rPr>
      </w:pPr>
    </w:p>
    <w:p w14:paraId="52682FB4" w14:textId="40EAE409" w:rsidR="004C2A9B" w:rsidRPr="00EA7259" w:rsidRDefault="004C2A9B" w:rsidP="004C2A9B">
      <w:pPr>
        <w:pStyle w:val="Numbring"/>
        <w:rPr>
          <w:color w:val="000000" w:themeColor="text1"/>
          <w:rtl/>
        </w:rPr>
      </w:pPr>
      <w:r w:rsidRPr="00EA7259">
        <w:rPr>
          <w:color w:val="000000" w:themeColor="text1"/>
          <w:rtl/>
        </w:rPr>
        <w:t>الدفعة بقيام المالك بشراء الحديد للقواعد والخزان والرقاب وتحسب كدفعة مقدمة للمقاول.</w:t>
      </w:r>
    </w:p>
    <w:p w14:paraId="01FAE20A" w14:textId="77777777" w:rsidR="004C2A9B" w:rsidRPr="00EA7259" w:rsidRDefault="004C2A9B" w:rsidP="004C2A9B">
      <w:pPr>
        <w:pStyle w:val="Numbring"/>
        <w:rPr>
          <w:color w:val="000000" w:themeColor="text1"/>
          <w:rtl/>
        </w:rPr>
      </w:pPr>
      <w:r w:rsidRPr="00EA7259">
        <w:rPr>
          <w:rStyle w:val="numbercolor"/>
          <w:color w:val="000000" w:themeColor="text1"/>
          <w:rtl/>
        </w:rPr>
        <w:t>4.</w:t>
      </w:r>
      <w:r w:rsidRPr="00EA7259">
        <w:rPr>
          <w:rStyle w:val="numbercolor"/>
          <w:color w:val="000000" w:themeColor="text1"/>
          <w:rtl/>
        </w:rPr>
        <w:tab/>
      </w:r>
      <w:r w:rsidRPr="00EA7259">
        <w:rPr>
          <w:color w:val="000000" w:themeColor="text1"/>
          <w:rtl/>
        </w:rPr>
        <w:t xml:space="preserve">يتم إضافة بند جديد يخص الاتفاق على نوعية المواد المتفق عليها بين الطرفين وأسماء المصانع الموردة للبنود التالية: الحديد/ الخرسانة الجاهزة / البلوك/ سلك الرباط والمسامير /  نظام العزل الحراري أو نوع العازل للحوائط الخارجية / نوع العزل الحراري للسطح/ عزل ضد الرطوبة للعناصر </w:t>
      </w:r>
      <w:proofErr w:type="spellStart"/>
      <w:r w:rsidRPr="00EA7259">
        <w:rPr>
          <w:color w:val="000000" w:themeColor="text1"/>
          <w:rtl/>
        </w:rPr>
        <w:t>الأنشائية</w:t>
      </w:r>
      <w:proofErr w:type="spellEnd"/>
      <w:r w:rsidRPr="00EA7259">
        <w:rPr>
          <w:color w:val="000000" w:themeColor="text1"/>
          <w:rtl/>
        </w:rPr>
        <w:t xml:space="preserve"> المدفونة/ العزل المائي وسماكته للسطح والخزان  ودورات </w:t>
      </w:r>
      <w:proofErr w:type="spellStart"/>
      <w:r w:rsidRPr="00EA7259">
        <w:rPr>
          <w:color w:val="000000" w:themeColor="text1"/>
          <w:rtl/>
        </w:rPr>
        <w:t>المياة</w:t>
      </w:r>
      <w:proofErr w:type="spellEnd"/>
      <w:r w:rsidRPr="00EA7259">
        <w:rPr>
          <w:color w:val="000000" w:themeColor="text1"/>
          <w:rtl/>
        </w:rPr>
        <w:t xml:space="preserve"> -  وأي بنود أخرى متفق عليها بين الطرفين.</w:t>
      </w:r>
    </w:p>
    <w:p w14:paraId="10BE3E5A" w14:textId="77777777" w:rsidR="004C2A9B" w:rsidRPr="00EA7259" w:rsidRDefault="004C2A9B" w:rsidP="004C2A9B">
      <w:pPr>
        <w:pStyle w:val="Numbring"/>
        <w:rPr>
          <w:color w:val="000000" w:themeColor="text1"/>
          <w:rtl/>
        </w:rPr>
      </w:pPr>
      <w:r w:rsidRPr="00EA7259">
        <w:rPr>
          <w:rStyle w:val="numbercolor"/>
          <w:color w:val="000000" w:themeColor="text1"/>
          <w:rtl/>
        </w:rPr>
        <w:t>5.</w:t>
      </w:r>
      <w:r w:rsidRPr="00EA7259">
        <w:rPr>
          <w:rStyle w:val="numbercolor"/>
          <w:color w:val="000000" w:themeColor="text1"/>
          <w:rtl/>
        </w:rPr>
        <w:tab/>
      </w:r>
      <w:r w:rsidRPr="00EA7259">
        <w:rPr>
          <w:color w:val="000000" w:themeColor="text1"/>
          <w:rtl/>
        </w:rPr>
        <w:t>جميع الشروط الخاصة في بند 20 تكون على المقاول.</w:t>
      </w:r>
    </w:p>
    <w:p w14:paraId="77598D2F" w14:textId="0CBCA4C3" w:rsidR="00195D8E" w:rsidRPr="00EA7259" w:rsidRDefault="00195D8E" w:rsidP="004C2A9B">
      <w:pPr>
        <w:bidi/>
        <w:rPr>
          <w:noProof/>
          <w:color w:val="000000" w:themeColor="text1"/>
        </w:rPr>
      </w:pPr>
    </w:p>
    <w:p w14:paraId="3C09791F" w14:textId="40C0F1B8" w:rsidR="001006AE" w:rsidRPr="00EA7259" w:rsidRDefault="001006AE" w:rsidP="001006AE">
      <w:pPr>
        <w:bidi/>
        <w:rPr>
          <w:color w:val="000000" w:themeColor="text1"/>
          <w:lang w:bidi="ar-YE"/>
        </w:rPr>
      </w:pPr>
    </w:p>
    <w:p w14:paraId="4505E467" w14:textId="0E1824FA" w:rsidR="001006AE" w:rsidRPr="00EA7259" w:rsidRDefault="001006AE" w:rsidP="001006AE">
      <w:pPr>
        <w:bidi/>
        <w:rPr>
          <w:color w:val="000000" w:themeColor="text1"/>
          <w:lang w:bidi="ar-YE"/>
        </w:rPr>
      </w:pPr>
    </w:p>
    <w:p w14:paraId="4F4F5154" w14:textId="30EFDA6F" w:rsidR="001006AE" w:rsidRPr="00EA7259" w:rsidRDefault="001006AE" w:rsidP="001006AE">
      <w:pPr>
        <w:bidi/>
        <w:rPr>
          <w:color w:val="000000" w:themeColor="text1"/>
          <w:lang w:bidi="ar-YE"/>
        </w:rPr>
      </w:pPr>
    </w:p>
    <w:p w14:paraId="7C9BA2C5" w14:textId="79C06696" w:rsidR="001006AE" w:rsidRPr="00EA7259" w:rsidRDefault="001006AE" w:rsidP="001006AE">
      <w:pPr>
        <w:bidi/>
        <w:rPr>
          <w:color w:val="000000" w:themeColor="text1"/>
          <w:lang w:bidi="ar-YE"/>
        </w:rPr>
      </w:pPr>
    </w:p>
    <w:bookmarkEnd w:id="0"/>
    <w:p w14:paraId="652C6E9E" w14:textId="14942005" w:rsidR="001006AE" w:rsidRPr="00EA7259" w:rsidRDefault="001006AE" w:rsidP="001006AE">
      <w:pPr>
        <w:bidi/>
        <w:jc w:val="center"/>
        <w:rPr>
          <w:color w:val="000000" w:themeColor="text1"/>
          <w:lang w:bidi="ar-YE"/>
        </w:rPr>
      </w:pPr>
    </w:p>
    <w:sectPr w:rsidR="001006AE" w:rsidRPr="00EA7259" w:rsidSect="004C2A9B">
      <w:headerReference w:type="default" r:id="rId11"/>
      <w:footerReference w:type="default" r:id="rId12"/>
      <w:pgSz w:w="11906" w:h="16838"/>
      <w:pgMar w:top="1440" w:right="1080" w:bottom="1440" w:left="108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69C643" w14:textId="77777777" w:rsidR="00834040" w:rsidRDefault="00834040" w:rsidP="001006AE">
      <w:pPr>
        <w:spacing w:after="0" w:line="240" w:lineRule="auto"/>
      </w:pPr>
      <w:r>
        <w:separator/>
      </w:r>
    </w:p>
  </w:endnote>
  <w:endnote w:type="continuationSeparator" w:id="0">
    <w:p w14:paraId="042E1E8F" w14:textId="77777777" w:rsidR="00834040" w:rsidRDefault="00834040" w:rsidP="001006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A402A2B1-AD1B-4BCB-825D-DCD9CD92CFC6}"/>
    <w:embedBold r:id="rId2" w:fontKey="{6A0BE61B-059E-4D9A-808F-8274830326D7}"/>
  </w:font>
  <w:font w:name="Arial">
    <w:panose1 w:val="020B0604020202020204"/>
    <w:charset w:val="00"/>
    <w:family w:val="swiss"/>
    <w:pitch w:val="variable"/>
    <w:sig w:usb0="E0002EFF" w:usb1="C000785B" w:usb2="00000009" w:usb3="00000000" w:csb0="000001FF" w:csb1="00000000"/>
  </w:font>
  <w:font w:name="Assawt Decorative">
    <w:altName w:val="Times New Roman"/>
    <w:charset w:val="B2"/>
    <w:family w:val="roman"/>
    <w:pitch w:val="variable"/>
    <w:sig w:usb0="00002000" w:usb1="90000100" w:usb2="00000028" w:usb3="00000000" w:csb0="00000040" w:csb1="00000000"/>
  </w:font>
  <w:font w:name="Bahij Muna">
    <w:altName w:val="Times New Roman"/>
    <w:charset w:val="00"/>
    <w:family w:val="roman"/>
    <w:pitch w:val="variable"/>
    <w:sig w:usb0="8000202F" w:usb1="8000A04A" w:usb2="00000008" w:usb3="00000000" w:csb0="00000041" w:csb1="00000000"/>
    <w:embedRegular r:id="rId3" w:fontKey="{7EE11BA4-CB47-4A83-8E34-B0A34F48E49F}"/>
    <w:embedBold r:id="rId4" w:fontKey="{EAB38E37-44D6-44EF-80BD-54BA4340E73F}"/>
  </w:font>
  <w:font w:name="Cambria Math">
    <w:panose1 w:val="02040503050406030204"/>
    <w:charset w:val="00"/>
    <w:family w:val="roman"/>
    <w:pitch w:val="variable"/>
    <w:sig w:usb0="E00006FF" w:usb1="420024FF" w:usb2="02000000" w:usb3="00000000" w:csb0="0000019F" w:csb1="00000000"/>
    <w:embedBold r:id="rId5" w:subsetted="1" w:fontKey="{109ACB14-13A0-4115-9840-7D0538811815}"/>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0B5BA" w14:textId="03ECB6C8" w:rsidR="001006AE" w:rsidRDefault="001006AE">
    <w:pPr>
      <w:pStyle w:val="Footer"/>
    </w:pPr>
    <w:r>
      <w:rPr>
        <w:noProof/>
      </w:rPr>
      <w:drawing>
        <wp:anchor distT="0" distB="0" distL="114300" distR="114300" simplePos="0" relativeHeight="251659264" behindDoc="1" locked="0" layoutInCell="1" allowOverlap="1" wp14:anchorId="2B2CBAB3" wp14:editId="24D35066">
          <wp:simplePos x="0" y="0"/>
          <wp:positionH relativeFrom="margin">
            <wp:posOffset>-19050</wp:posOffset>
          </wp:positionH>
          <wp:positionV relativeFrom="paragraph">
            <wp:posOffset>-319405</wp:posOffset>
          </wp:positionV>
          <wp:extent cx="6019800" cy="709295"/>
          <wp:effectExtent l="0" t="0" r="0" b="0"/>
          <wp:wrapTight wrapText="bothSides">
            <wp:wrapPolygon edited="0">
              <wp:start x="0" y="0"/>
              <wp:lineTo x="0" y="20885"/>
              <wp:lineTo x="21532" y="20885"/>
              <wp:lineTo x="21532" y="0"/>
              <wp:lineTo x="0" y="0"/>
            </wp:wrapPolygon>
          </wp:wrapTight>
          <wp:docPr id="1373146600"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146600" name="صورة 1373146600"/>
                  <pic:cNvPicPr/>
                </pic:nvPicPr>
                <pic:blipFill rotWithShape="1">
                  <a:blip r:embed="rId1">
                    <a:extLst>
                      <a:ext uri="{28A0092B-C50C-407E-A947-70E740481C1C}">
                        <a14:useLocalDpi xmlns:a14="http://schemas.microsoft.com/office/drawing/2010/main" val="0"/>
                      </a:ext>
                    </a:extLst>
                  </a:blip>
                  <a:srcRect t="91667"/>
                  <a:stretch/>
                </pic:blipFill>
                <pic:spPr bwMode="auto">
                  <a:xfrm>
                    <a:off x="0" y="0"/>
                    <a:ext cx="6019800" cy="7092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FFF19E" w14:textId="77777777" w:rsidR="00834040" w:rsidRDefault="00834040" w:rsidP="001006AE">
      <w:pPr>
        <w:spacing w:after="0" w:line="240" w:lineRule="auto"/>
      </w:pPr>
      <w:r>
        <w:separator/>
      </w:r>
    </w:p>
  </w:footnote>
  <w:footnote w:type="continuationSeparator" w:id="0">
    <w:p w14:paraId="1EB44E78" w14:textId="77777777" w:rsidR="00834040" w:rsidRDefault="00834040" w:rsidP="001006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0468C8" w14:textId="091E1034" w:rsidR="001006AE" w:rsidRPr="001006AE" w:rsidRDefault="001006AE" w:rsidP="001006AE">
    <w:pPr>
      <w:pStyle w:val="Header"/>
    </w:pPr>
    <w:r>
      <w:rPr>
        <w:noProof/>
      </w:rPr>
      <w:drawing>
        <wp:inline distT="0" distB="0" distL="0" distR="0" wp14:anchorId="61605841" wp14:editId="4826ACC0">
          <wp:extent cx="5819048" cy="8285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819048" cy="82857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7B4488"/>
    <w:multiLevelType w:val="multilevel"/>
    <w:tmpl w:val="C2942E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A9B"/>
    <w:rsid w:val="00000D14"/>
    <w:rsid w:val="00061BB1"/>
    <w:rsid w:val="000F21F6"/>
    <w:rsid w:val="001006AE"/>
    <w:rsid w:val="00195D8E"/>
    <w:rsid w:val="00244DB1"/>
    <w:rsid w:val="00465169"/>
    <w:rsid w:val="004C2A9B"/>
    <w:rsid w:val="00834040"/>
    <w:rsid w:val="00D716B6"/>
    <w:rsid w:val="00EA7259"/>
    <w:rsid w:val="00F80ABB"/>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1A4E2"/>
  <w15:docId w15:val="{2CF5AE97-841F-49DE-B410-8CBCDAF62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ideheader">
    <w:name w:val="inside header"/>
    <w:basedOn w:val="Normal"/>
    <w:next w:val="BasicParagraph"/>
    <w:uiPriority w:val="99"/>
    <w:rsid w:val="004C2A9B"/>
    <w:pPr>
      <w:shd w:val="clear" w:color="auto" w:fill="F3911F"/>
      <w:autoSpaceDE w:val="0"/>
      <w:autoSpaceDN w:val="0"/>
      <w:bidi/>
      <w:adjustRightInd w:val="0"/>
      <w:spacing w:after="0" w:line="288" w:lineRule="auto"/>
      <w:ind w:left="1134"/>
      <w:jc w:val="both"/>
      <w:textAlignment w:val="center"/>
    </w:pPr>
    <w:rPr>
      <w:rFonts w:ascii="Assawt Decorative" w:cs="Assawt Decorative"/>
      <w:color w:val="000000"/>
      <w:sz w:val="40"/>
      <w:szCs w:val="40"/>
      <w:lang w:bidi="ar-YE"/>
    </w:rPr>
  </w:style>
  <w:style w:type="paragraph" w:customStyle="1" w:styleId="BasicParagraph">
    <w:name w:val="[Basic Paragraph]"/>
    <w:basedOn w:val="Normal"/>
    <w:uiPriority w:val="99"/>
    <w:rsid w:val="004C2A9B"/>
    <w:pPr>
      <w:autoSpaceDE w:val="0"/>
      <w:autoSpaceDN w:val="0"/>
      <w:bidi/>
      <w:adjustRightInd w:val="0"/>
      <w:spacing w:after="0" w:line="288" w:lineRule="auto"/>
      <w:textAlignment w:val="center"/>
    </w:pPr>
    <w:rPr>
      <w:rFonts w:ascii="Bahij Muna" w:hAnsi="Bahij Muna" w:cs="Bahij Muna"/>
      <w:color w:val="000000"/>
      <w:sz w:val="28"/>
      <w:szCs w:val="28"/>
      <w:lang w:bidi="ar-YE"/>
    </w:rPr>
  </w:style>
  <w:style w:type="paragraph" w:customStyle="1" w:styleId="Text">
    <w:name w:val="Text"/>
    <w:basedOn w:val="Normal"/>
    <w:uiPriority w:val="99"/>
    <w:rsid w:val="004C2A9B"/>
    <w:pPr>
      <w:autoSpaceDE w:val="0"/>
      <w:autoSpaceDN w:val="0"/>
      <w:bidi/>
      <w:adjustRightInd w:val="0"/>
      <w:spacing w:after="0" w:line="288" w:lineRule="auto"/>
      <w:jc w:val="both"/>
      <w:textAlignment w:val="center"/>
    </w:pPr>
    <w:rPr>
      <w:rFonts w:ascii="Bahij Muna" w:hAnsi="Bahij Muna" w:cs="Bahij Muna"/>
      <w:color w:val="000000"/>
      <w:sz w:val="30"/>
      <w:szCs w:val="30"/>
      <w:lang w:bidi="ar-YE"/>
    </w:rPr>
  </w:style>
  <w:style w:type="paragraph" w:customStyle="1" w:styleId="Numbring">
    <w:name w:val="Numbring"/>
    <w:basedOn w:val="Text"/>
    <w:uiPriority w:val="99"/>
    <w:rsid w:val="004C2A9B"/>
    <w:pPr>
      <w:tabs>
        <w:tab w:val="left" w:pos="340"/>
      </w:tabs>
      <w:ind w:left="369" w:hanging="369"/>
    </w:pPr>
  </w:style>
  <w:style w:type="paragraph" w:customStyle="1" w:styleId="LetterNumb">
    <w:name w:val="LetterNumb"/>
    <w:basedOn w:val="Numbring"/>
    <w:uiPriority w:val="99"/>
    <w:rsid w:val="004C2A9B"/>
    <w:pPr>
      <w:ind w:left="0" w:firstLine="0"/>
    </w:pPr>
    <w:rPr>
      <w:b/>
      <w:bCs/>
    </w:rPr>
  </w:style>
  <w:style w:type="paragraph" w:customStyle="1" w:styleId="Bulit">
    <w:name w:val="Bulit"/>
    <w:basedOn w:val="Numbring"/>
    <w:uiPriority w:val="99"/>
    <w:rsid w:val="004C2A9B"/>
  </w:style>
  <w:style w:type="paragraph" w:customStyle="1" w:styleId="Numbring1">
    <w:name w:val="Numbring1"/>
    <w:basedOn w:val="Numbring"/>
    <w:uiPriority w:val="99"/>
    <w:rsid w:val="004C2A9B"/>
    <w:pPr>
      <w:tabs>
        <w:tab w:val="left" w:pos="227"/>
      </w:tabs>
      <w:ind w:left="794" w:hanging="567"/>
    </w:pPr>
  </w:style>
  <w:style w:type="character" w:customStyle="1" w:styleId="numbercolor">
    <w:name w:val="number color"/>
    <w:uiPriority w:val="99"/>
    <w:rsid w:val="004C2A9B"/>
    <w:rPr>
      <w:color w:val="F3911F"/>
    </w:rPr>
  </w:style>
  <w:style w:type="character" w:styleId="Hyperlink">
    <w:name w:val="Hyperlink"/>
    <w:basedOn w:val="DefaultParagraphFont"/>
    <w:uiPriority w:val="99"/>
    <w:semiHidden/>
    <w:unhideWhenUsed/>
    <w:rsid w:val="00000D14"/>
    <w:rPr>
      <w:color w:val="0000FF"/>
      <w:u w:val="single"/>
    </w:rPr>
  </w:style>
  <w:style w:type="paragraph" w:styleId="NormalWeb">
    <w:name w:val="Normal (Web)"/>
    <w:basedOn w:val="Normal"/>
    <w:uiPriority w:val="99"/>
    <w:semiHidden/>
    <w:unhideWhenUsed/>
    <w:rsid w:val="00000D1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1006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06AE"/>
  </w:style>
  <w:style w:type="paragraph" w:styleId="Footer">
    <w:name w:val="footer"/>
    <w:basedOn w:val="Normal"/>
    <w:link w:val="FooterChar"/>
    <w:uiPriority w:val="99"/>
    <w:unhideWhenUsed/>
    <w:rsid w:val="001006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0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1364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ytakaamer.s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witter.com/madkar11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lwathaaeq.sa/" TargetMode="External"/><Relationship Id="rId4" Type="http://schemas.openxmlformats.org/officeDocument/2006/relationships/webSettings" Target="webSettings.xml"/><Relationship Id="rId9" Type="http://schemas.openxmlformats.org/officeDocument/2006/relationships/hyperlink" Target="http://madkar-d.sa/"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2555</Words>
  <Characters>14567</Characters>
  <Application>Microsoft Office Word</Application>
  <DocSecurity>0</DocSecurity>
  <Lines>121</Lines>
  <Paragraphs>34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17088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Hemyar  alharazi</dc:creator>
  <cp:lastModifiedBy>Hemyar  alharazi</cp:lastModifiedBy>
  <cp:revision>3</cp:revision>
  <dcterms:created xsi:type="dcterms:W3CDTF">2024-04-27T07:13:00Z</dcterms:created>
  <dcterms:modified xsi:type="dcterms:W3CDTF">2024-04-27T12:23:00Z</dcterms:modified>
</cp:coreProperties>
</file>